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after="312" w:afterLines="100" w:line="400" w:lineRule="exact"/>
        <w:ind w:firstLine="643" w:firstLineChars="200"/>
        <w:jc w:val="center"/>
        <w:rPr>
          <w:rFonts w:hint="eastAsia" w:ascii="仿宋" w:hAnsi="仿宋" w:eastAsia="仿宋" w:cs="Times New Roman"/>
          <w:b/>
          <w:bCs/>
          <w:sz w:val="32"/>
          <w:szCs w:val="32"/>
        </w:rPr>
      </w:pPr>
      <w:r>
        <w:rPr>
          <w:rFonts w:hint="eastAsia" w:ascii="仿宋" w:hAnsi="仿宋" w:eastAsia="仿宋" w:cs="Times New Roman"/>
          <w:b/>
          <w:bCs/>
          <w:sz w:val="32"/>
          <w:szCs w:val="32"/>
        </w:rPr>
        <w:t>南京邮电大学仙林校区</w:t>
      </w:r>
      <w:r>
        <w:rPr>
          <w:rFonts w:hint="eastAsia" w:ascii="仿宋" w:hAnsi="仿宋" w:eastAsia="仿宋"/>
          <w:b/>
          <w:bCs/>
          <w:sz w:val="32"/>
          <w:szCs w:val="32"/>
        </w:rPr>
        <w:t>科技展览厅项目</w:t>
      </w:r>
      <w:r>
        <w:rPr>
          <w:rFonts w:hint="eastAsia" w:ascii="仿宋" w:hAnsi="仿宋" w:eastAsia="仿宋" w:cs="Times New Roman"/>
          <w:b/>
          <w:bCs/>
          <w:sz w:val="32"/>
          <w:szCs w:val="32"/>
        </w:rPr>
        <w:t>监理服务</w:t>
      </w:r>
    </w:p>
    <w:p>
      <w:pPr>
        <w:adjustRightInd w:val="0"/>
        <w:snapToGrid w:val="0"/>
        <w:spacing w:before="240" w:after="312" w:afterLines="100" w:line="400" w:lineRule="exact"/>
        <w:ind w:firstLine="643" w:firstLineChars="200"/>
        <w:jc w:val="center"/>
        <w:rPr>
          <w:rFonts w:hint="eastAsia" w:ascii="仿宋" w:hAnsi="仿宋" w:eastAsia="仿宋" w:cs="Times New Roman"/>
          <w:sz w:val="32"/>
          <w:szCs w:val="32"/>
        </w:rPr>
      </w:pPr>
      <w:r>
        <w:rPr>
          <w:rFonts w:hint="eastAsia" w:ascii="仿宋" w:hAnsi="仿宋" w:eastAsia="仿宋" w:cs="Times New Roman"/>
          <w:b/>
          <w:bCs/>
          <w:sz w:val="32"/>
          <w:szCs w:val="32"/>
        </w:rPr>
        <w:t>采购公告</w:t>
      </w:r>
    </w:p>
    <w:p>
      <w:pPr>
        <w:spacing w:line="540" w:lineRule="exact"/>
        <w:ind w:firstLine="562" w:firstLineChars="200"/>
        <w:rPr>
          <w:rFonts w:ascii="仿宋_GB2312" w:eastAsia="仿宋_GB2312"/>
          <w:sz w:val="28"/>
          <w:szCs w:val="28"/>
        </w:rPr>
      </w:pPr>
      <w:r>
        <w:rPr>
          <w:rFonts w:hint="eastAsia" w:ascii="仿宋_GB2312" w:eastAsia="仿宋_GB2312"/>
          <w:b/>
          <w:bCs/>
          <w:sz w:val="28"/>
          <w:szCs w:val="28"/>
        </w:rPr>
        <w:t>一、工程概况</w:t>
      </w:r>
      <w:r>
        <w:rPr>
          <w:rFonts w:hint="eastAsia" w:ascii="仿宋_GB2312" w:eastAsia="仿宋_GB2312"/>
          <w:sz w:val="28"/>
          <w:szCs w:val="28"/>
        </w:rPr>
        <w:t>：</w:t>
      </w:r>
    </w:p>
    <w:p>
      <w:pPr>
        <w:spacing w:line="560" w:lineRule="exact"/>
        <w:ind w:firstLine="560" w:firstLineChars="200"/>
        <w:rPr>
          <w:rFonts w:ascii="仿宋_GB2312" w:eastAsia="仿宋_GB2312"/>
          <w:sz w:val="28"/>
          <w:szCs w:val="28"/>
        </w:rPr>
      </w:pPr>
      <w:r>
        <w:rPr>
          <w:rFonts w:hint="eastAsia" w:ascii="仿宋_GB2312" w:hAnsi="宋体" w:eastAsia="仿宋_GB2312"/>
          <w:sz w:val="28"/>
          <w:szCs w:val="28"/>
        </w:rPr>
        <w:t>1、</w:t>
      </w:r>
      <w:r>
        <w:rPr>
          <w:rFonts w:hint="eastAsia" w:ascii="仿宋_GB2312" w:eastAsia="仿宋_GB2312"/>
          <w:sz w:val="28"/>
          <w:szCs w:val="28"/>
        </w:rPr>
        <w:t>项目名称：南京邮电大学仙林校区科技展览厅监理服务。</w:t>
      </w:r>
    </w:p>
    <w:p>
      <w:pPr>
        <w:spacing w:line="560" w:lineRule="exact"/>
        <w:ind w:firstLine="560" w:firstLineChars="200"/>
        <w:rPr>
          <w:rFonts w:ascii="仿宋_GB2312" w:eastAsia="仿宋_GB2312"/>
          <w:sz w:val="28"/>
          <w:szCs w:val="28"/>
          <w:u w:val="single"/>
        </w:rPr>
      </w:pPr>
      <w:r>
        <w:rPr>
          <w:rFonts w:hint="eastAsia" w:ascii="仿宋_GB2312" w:hAnsi="宋体" w:eastAsia="仿宋_GB2312"/>
          <w:sz w:val="28"/>
          <w:szCs w:val="28"/>
        </w:rPr>
        <w:t>2、</w:t>
      </w:r>
      <w:r>
        <w:rPr>
          <w:rFonts w:hint="eastAsia" w:ascii="仿宋_GB2312" w:eastAsia="仿宋_GB2312"/>
          <w:sz w:val="28"/>
          <w:szCs w:val="28"/>
        </w:rPr>
        <w:t>工程地点：南京邮电大学仙林校区第一教学楼东侧。</w:t>
      </w:r>
    </w:p>
    <w:p>
      <w:pPr>
        <w:spacing w:line="560" w:lineRule="exact"/>
        <w:ind w:firstLine="560" w:firstLineChars="200"/>
        <w:rPr>
          <w:rFonts w:ascii="仿宋_GB2312" w:eastAsia="仿宋_GB2312"/>
          <w:sz w:val="28"/>
          <w:szCs w:val="28"/>
          <w:u w:val="single"/>
        </w:rPr>
      </w:pPr>
      <w:r>
        <w:rPr>
          <w:rFonts w:hint="eastAsia" w:ascii="仿宋_GB2312" w:hAnsi="宋体" w:eastAsia="仿宋_GB2312"/>
          <w:sz w:val="28"/>
          <w:szCs w:val="28"/>
        </w:rPr>
        <w:t>3、</w:t>
      </w:r>
      <w:r>
        <w:rPr>
          <w:rFonts w:hint="eastAsia" w:ascii="仿宋_GB2312" w:eastAsia="仿宋_GB2312"/>
          <w:sz w:val="28"/>
          <w:szCs w:val="28"/>
        </w:rPr>
        <w:t>最高限价：</w:t>
      </w:r>
      <w:r>
        <w:rPr>
          <w:rFonts w:hint="eastAsia" w:ascii="仿宋_GB2312" w:eastAsia="仿宋_GB2312"/>
          <w:sz w:val="28"/>
          <w:szCs w:val="28"/>
          <w:highlight w:val="none"/>
        </w:rPr>
        <w:t>4.8</w:t>
      </w:r>
      <w:r>
        <w:rPr>
          <w:rFonts w:hint="eastAsia" w:ascii="仿宋_GB2312" w:eastAsia="仿宋_GB2312"/>
          <w:sz w:val="28"/>
          <w:szCs w:val="28"/>
        </w:rPr>
        <w:t>万元。</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4、费用结算方式：固定总价。</w:t>
      </w:r>
    </w:p>
    <w:p>
      <w:pPr>
        <w:spacing w:line="560" w:lineRule="exact"/>
        <w:ind w:firstLine="562" w:firstLineChars="200"/>
        <w:rPr>
          <w:rFonts w:ascii="仿宋_GB2312" w:eastAsia="仿宋_GB2312"/>
          <w:sz w:val="28"/>
          <w:szCs w:val="28"/>
        </w:rPr>
      </w:pPr>
      <w:r>
        <w:rPr>
          <w:rFonts w:hint="eastAsia" w:ascii="仿宋_GB2312" w:eastAsia="仿宋_GB2312"/>
          <w:b/>
          <w:bCs/>
          <w:sz w:val="28"/>
          <w:szCs w:val="28"/>
        </w:rPr>
        <w:t>二、采购内容</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1.采购需求：仙林校区</w:t>
      </w:r>
      <w:r>
        <w:rPr>
          <w:rFonts w:hint="eastAsia" w:ascii="仿宋_GB2312" w:eastAsia="仿宋_GB2312"/>
          <w:sz w:val="28"/>
          <w:szCs w:val="28"/>
        </w:rPr>
        <w:t>科技展览厅</w:t>
      </w:r>
      <w:r>
        <w:rPr>
          <w:rFonts w:hint="eastAsia" w:ascii="仿宋_GB2312" w:hAnsi="Times New Roman" w:eastAsia="仿宋_GB2312" w:cs="Times New Roman"/>
          <w:sz w:val="28"/>
          <w:szCs w:val="28"/>
        </w:rPr>
        <w:t>，该项目合同价约</w:t>
      </w:r>
      <w:r>
        <w:rPr>
          <w:rFonts w:hint="eastAsia" w:ascii="仿宋_GB2312" w:hAnsi="Times New Roman" w:eastAsia="仿宋_GB2312" w:cs="Times New Roman"/>
          <w:sz w:val="28"/>
          <w:szCs w:val="28"/>
          <w:highlight w:val="none"/>
        </w:rPr>
        <w:t>1</w:t>
      </w:r>
      <w:r>
        <w:rPr>
          <w:rFonts w:hint="eastAsia" w:ascii="仿宋_GB2312" w:hAnsi="Times New Roman" w:eastAsia="仿宋_GB2312" w:cs="Times New Roman"/>
          <w:sz w:val="28"/>
          <w:szCs w:val="28"/>
          <w:highlight w:val="none"/>
          <w:lang w:val="en-US" w:eastAsia="zh-CN"/>
        </w:rPr>
        <w:t>3</w:t>
      </w:r>
      <w:r>
        <w:rPr>
          <w:rFonts w:hint="eastAsia" w:ascii="仿宋_GB2312" w:hAnsi="Times New Roman" w:eastAsia="仿宋_GB2312" w:cs="Times New Roman"/>
          <w:sz w:val="28"/>
          <w:szCs w:val="28"/>
          <w:highlight w:val="none"/>
        </w:rPr>
        <w:t>0</w:t>
      </w:r>
      <w:r>
        <w:rPr>
          <w:rFonts w:hint="eastAsia" w:ascii="仿宋_GB2312" w:hAnsi="Times New Roman" w:eastAsia="仿宋_GB2312" w:cs="Times New Roman"/>
          <w:sz w:val="28"/>
          <w:szCs w:val="28"/>
        </w:rPr>
        <w:t>万元，现采购该工程监理服务，服务范围为工程施工及保修阶段全过程监理，包括但不限于对工程进行进度、质量、投资、安全四控制，合同管理、信息管理、现场管理以及协调施工现场各方面关系等。本项目不接受联合体投标。</w:t>
      </w:r>
    </w:p>
    <w:p>
      <w:pPr>
        <w:spacing w:line="560" w:lineRule="exact"/>
        <w:ind w:firstLine="560" w:firstLineChars="200"/>
        <w:rPr>
          <w:rFonts w:ascii="仿宋_GB2312" w:hAnsi="Times New Roman" w:eastAsia="仿宋" w:cs="Times New Roman"/>
          <w:sz w:val="28"/>
          <w:szCs w:val="28"/>
        </w:rPr>
      </w:pPr>
      <w:r>
        <w:rPr>
          <w:rFonts w:hint="eastAsia" w:ascii="仿宋_GB2312" w:hAnsi="Times New Roman" w:eastAsia="仿宋_GB2312" w:cs="Times New Roman"/>
          <w:sz w:val="28"/>
          <w:szCs w:val="28"/>
        </w:rPr>
        <w:t>2.工程概况：</w:t>
      </w:r>
      <w:r>
        <w:rPr>
          <w:rFonts w:hint="eastAsia" w:ascii="仿宋_GB2312" w:eastAsia="仿宋_GB2312"/>
          <w:sz w:val="28"/>
          <w:szCs w:val="28"/>
        </w:rPr>
        <w:t>科技展览厅项目，新建于</w:t>
      </w:r>
      <w:r>
        <w:rPr>
          <w:rFonts w:hint="eastAsia" w:ascii="仿宋" w:hAnsi="仿宋" w:eastAsia="仿宋" w:cs="宋体"/>
          <w:color w:val="000000"/>
          <w:kern w:val="0"/>
          <w:sz w:val="28"/>
          <w:szCs w:val="28"/>
        </w:rPr>
        <w:t>第一教学楼东侧平台，钢结构，面积约为150平方米。</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3.工    期：40日历天。（工期自发包方签发开工令之日起算，监理服务期限自发包方签发开工令之日起，至保修期结束。）</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4.合同调价方式、付款时间、付款方式：本合同为固定总价，无预付款，完工验收合格，提交监理材料后付至合同价的100%，须提供正规发票。</w:t>
      </w:r>
    </w:p>
    <w:p>
      <w:pPr>
        <w:spacing w:line="560" w:lineRule="exact"/>
        <w:ind w:firstLine="562" w:firstLineChars="200"/>
        <w:rPr>
          <w:rFonts w:ascii="仿宋_GB2312" w:hAnsi="Times New Roman" w:eastAsia="仿宋_GB2312" w:cs="Times New Roman"/>
          <w:sz w:val="28"/>
          <w:szCs w:val="28"/>
        </w:rPr>
      </w:pPr>
      <w:r>
        <w:rPr>
          <w:rFonts w:hint="eastAsia" w:ascii="仿宋_GB2312" w:eastAsia="仿宋_GB2312"/>
          <w:b/>
          <w:bCs/>
          <w:sz w:val="28"/>
          <w:szCs w:val="28"/>
        </w:rPr>
        <w:t>三、</w:t>
      </w:r>
      <w:r>
        <w:rPr>
          <w:rFonts w:hint="eastAsia" w:ascii="仿宋_GB2312" w:eastAsia="仿宋_GB2312"/>
          <w:b/>
          <w:bCs/>
          <w:sz w:val="28"/>
          <w:szCs w:val="28"/>
          <w:highlight w:val="none"/>
        </w:rPr>
        <w:t>投标单位资质要求</w:t>
      </w:r>
      <w:r>
        <w:rPr>
          <w:rFonts w:hint="eastAsia" w:ascii="仿宋_GB2312" w:hAnsi="Times New Roman" w:eastAsia="仿宋_GB2312" w:cs="Times New Roman"/>
          <w:sz w:val="28"/>
          <w:szCs w:val="28"/>
        </w:rPr>
        <w:t>（供应商应对符合如下资格条件做出书面承诺）</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1.具有独立承担民事责任的能力；</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2.具有良好的商业信誉；</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3.具有履行合同所必需的设备和专业技术能力；</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4.有依法缴纳税收的良好记录；</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5.参加本次采购活动前三年内，在经营活动中没有重大违法记录；</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6.监理机构及人员资质要求：监理机构必须具有房屋建筑工程监理乙级（含）及以上资质，总监理工程师必须具有注册监理工程师证书。</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7.法律、行政法规规定的其他条件。</w:t>
      </w:r>
    </w:p>
    <w:p>
      <w:pPr>
        <w:spacing w:line="560" w:lineRule="exact"/>
        <w:ind w:firstLine="562" w:firstLineChars="200"/>
        <w:rPr>
          <w:rFonts w:ascii="仿宋_GB2312" w:eastAsia="仿宋_GB2312"/>
          <w:b/>
          <w:bCs/>
          <w:sz w:val="28"/>
          <w:szCs w:val="28"/>
        </w:rPr>
      </w:pPr>
      <w:r>
        <w:rPr>
          <w:rFonts w:hint="eastAsia" w:ascii="仿宋_GB2312" w:eastAsia="仿宋_GB2312"/>
          <w:b/>
          <w:bCs/>
          <w:sz w:val="28"/>
          <w:szCs w:val="28"/>
        </w:rPr>
        <w:t>四、评标办法</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1.时间：2025年6月</w:t>
      </w:r>
      <w:r>
        <w:rPr>
          <w:rFonts w:hint="eastAsia" w:ascii="仿宋_GB2312" w:hAnsi="Times New Roman" w:eastAsia="仿宋_GB2312" w:cs="Times New Roman"/>
          <w:sz w:val="28"/>
          <w:szCs w:val="28"/>
          <w:lang w:val="en-US" w:eastAsia="zh-CN"/>
        </w:rPr>
        <w:t>24</w:t>
      </w:r>
      <w:r>
        <w:rPr>
          <w:rFonts w:hint="eastAsia" w:ascii="仿宋_GB2312" w:hAnsi="Times New Roman" w:eastAsia="仿宋_GB2312" w:cs="Times New Roman"/>
          <w:sz w:val="28"/>
          <w:szCs w:val="28"/>
        </w:rPr>
        <w:t>日</w:t>
      </w:r>
      <w:r>
        <w:rPr>
          <w:rFonts w:hint="eastAsia" w:ascii="仿宋_GB2312" w:hAnsi="Times New Roman" w:eastAsia="仿宋_GB2312" w:cs="Times New Roman"/>
          <w:sz w:val="28"/>
          <w:szCs w:val="28"/>
          <w:lang w:val="en-US" w:eastAsia="zh-CN"/>
        </w:rPr>
        <w:t>9:30</w:t>
      </w:r>
      <w:r>
        <w:rPr>
          <w:rFonts w:hint="eastAsia" w:ascii="仿宋_GB2312" w:eastAsia="仿宋_GB2312"/>
          <w:sz w:val="28"/>
          <w:szCs w:val="28"/>
        </w:rPr>
        <w:t>（北京时间）</w:t>
      </w:r>
    </w:p>
    <w:p>
      <w:pPr>
        <w:spacing w:line="560" w:lineRule="exact"/>
        <w:ind w:firstLine="560" w:firstLineChars="200"/>
        <w:rPr>
          <w:rFonts w:ascii="仿宋_GB2312" w:eastAsia="仿宋_GB2312"/>
          <w:sz w:val="28"/>
          <w:szCs w:val="28"/>
        </w:rPr>
      </w:pPr>
      <w:r>
        <w:rPr>
          <w:rFonts w:hint="eastAsia" w:ascii="仿宋_GB2312" w:hAnsi="Times New Roman" w:eastAsia="仿宋_GB2312" w:cs="Times New Roman"/>
          <w:sz w:val="28"/>
          <w:szCs w:val="28"/>
        </w:rPr>
        <w:t>2.地点：</w:t>
      </w:r>
      <w:r>
        <w:rPr>
          <w:rFonts w:hint="eastAsia" w:ascii="仿宋_GB2312" w:eastAsia="仿宋_GB2312"/>
          <w:sz w:val="28"/>
          <w:szCs w:val="28"/>
        </w:rPr>
        <w:t>南京邮电大学仙林校区学生事务中心（门诊部）213室。</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3.综合评审原则：根据报价、质量、服务等因素综合评定，按评审得分由高到低的原则确定成交供应商。（采购人根据项目特点在采购公告或评审方案中明确报价、质量、服务等评审因素的权重或分值）</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4.评审方法与定标原则</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评审工作组将对确定为实质性响应文件要求的响应文件进行评价和比较。对未成交人，将不作任何解释。</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本项目评审采用综合评分法，按评审后得分（保留小数点后两位）由高到低顺序排列。得分相同的，按最终报价由低到高顺序排列。得分且最终报价相同的，按企业实力优劣顺序排列。</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5.评审标准</w:t>
      </w:r>
    </w:p>
    <w:tbl>
      <w:tblPr>
        <w:tblStyle w:val="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37"/>
        <w:gridCol w:w="6355"/>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hint="eastAsia" w:ascii="仿宋" w:hAnsi="仿宋" w:eastAsia="仿宋" w:cs="宋体"/>
                <w:b/>
                <w:sz w:val="24"/>
                <w:szCs w:val="24"/>
              </w:rPr>
            </w:pPr>
            <w:r>
              <w:rPr>
                <w:rFonts w:hint="eastAsia" w:ascii="仿宋" w:hAnsi="仿宋" w:eastAsia="仿宋" w:cs="宋体"/>
                <w:b/>
                <w:sz w:val="24"/>
                <w:szCs w:val="24"/>
              </w:rPr>
              <w:t>序号</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hint="eastAsia" w:ascii="仿宋" w:hAnsi="仿宋" w:eastAsia="仿宋" w:cs="宋体"/>
                <w:b/>
                <w:sz w:val="24"/>
                <w:szCs w:val="24"/>
              </w:rPr>
            </w:pPr>
            <w:r>
              <w:rPr>
                <w:rFonts w:hint="eastAsia" w:ascii="仿宋" w:hAnsi="仿宋" w:eastAsia="仿宋" w:cs="宋体"/>
                <w:b/>
                <w:sz w:val="24"/>
                <w:szCs w:val="24"/>
              </w:rPr>
              <w:t>评审</w:t>
            </w:r>
          </w:p>
          <w:p>
            <w:pPr>
              <w:widowControl/>
              <w:snapToGrid w:val="0"/>
              <w:spacing w:line="276" w:lineRule="auto"/>
              <w:jc w:val="center"/>
              <w:rPr>
                <w:rFonts w:hint="eastAsia" w:ascii="仿宋" w:hAnsi="仿宋" w:eastAsia="仿宋" w:cs="宋体"/>
                <w:b/>
                <w:sz w:val="24"/>
                <w:szCs w:val="24"/>
              </w:rPr>
            </w:pPr>
            <w:r>
              <w:rPr>
                <w:rFonts w:hint="eastAsia" w:ascii="仿宋" w:hAnsi="仿宋" w:eastAsia="仿宋" w:cs="宋体"/>
                <w:b/>
                <w:sz w:val="24"/>
                <w:szCs w:val="24"/>
              </w:rPr>
              <w:t>项目</w:t>
            </w:r>
          </w:p>
        </w:tc>
        <w:tc>
          <w:tcPr>
            <w:tcW w:w="6355"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hint="eastAsia" w:ascii="仿宋" w:hAnsi="仿宋" w:eastAsia="仿宋" w:cs="宋体"/>
                <w:b/>
                <w:sz w:val="24"/>
                <w:szCs w:val="24"/>
              </w:rPr>
            </w:pPr>
            <w:r>
              <w:rPr>
                <w:rFonts w:hint="eastAsia" w:ascii="仿宋" w:hAnsi="仿宋" w:eastAsia="仿宋" w:cs="宋体"/>
                <w:b/>
                <w:sz w:val="24"/>
                <w:szCs w:val="24"/>
              </w:rPr>
              <w:t>评审细则</w:t>
            </w:r>
          </w:p>
        </w:tc>
        <w:tc>
          <w:tcPr>
            <w:tcW w:w="913"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hint="eastAsia" w:ascii="仿宋" w:hAnsi="仿宋" w:eastAsia="仿宋" w:cs="宋体"/>
                <w:b/>
                <w:sz w:val="24"/>
                <w:szCs w:val="24"/>
              </w:rPr>
            </w:pPr>
            <w:r>
              <w:rPr>
                <w:rFonts w:hint="eastAsia" w:ascii="仿宋" w:hAnsi="仿宋" w:eastAsia="仿宋"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hint="eastAsia" w:ascii="仿宋" w:hAnsi="仿宋" w:eastAsia="仿宋" w:cs="宋体"/>
                <w:sz w:val="24"/>
                <w:szCs w:val="24"/>
              </w:rPr>
            </w:pPr>
            <w:r>
              <w:rPr>
                <w:rFonts w:ascii="仿宋" w:hAnsi="仿宋" w:eastAsia="仿宋" w:cs="宋体"/>
                <w:sz w:val="24"/>
                <w:szCs w:val="24"/>
              </w:rPr>
              <w:t>1</w:t>
            </w:r>
          </w:p>
        </w:tc>
        <w:tc>
          <w:tcPr>
            <w:tcW w:w="1237"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hint="eastAsia" w:ascii="仿宋" w:hAnsi="仿宋" w:eastAsia="仿宋" w:cs="Times New Roman"/>
                <w:sz w:val="24"/>
                <w:szCs w:val="24"/>
              </w:rPr>
            </w:pPr>
            <w:r>
              <w:rPr>
                <w:rFonts w:hint="eastAsia" w:ascii="仿宋" w:hAnsi="仿宋" w:eastAsia="仿宋" w:cs="Times New Roman"/>
                <w:sz w:val="24"/>
                <w:szCs w:val="24"/>
              </w:rPr>
              <w:t>报价</w:t>
            </w:r>
          </w:p>
          <w:p>
            <w:pPr>
              <w:widowControl/>
              <w:snapToGrid w:val="0"/>
              <w:spacing w:line="276" w:lineRule="auto"/>
              <w:jc w:val="center"/>
              <w:rPr>
                <w:rFonts w:hint="eastAsia" w:ascii="仿宋" w:hAnsi="仿宋" w:eastAsia="仿宋" w:cs="Times New Roman"/>
                <w:sz w:val="24"/>
                <w:szCs w:val="24"/>
              </w:rPr>
            </w:pPr>
            <w:r>
              <w:rPr>
                <w:rFonts w:ascii="仿宋" w:hAnsi="仿宋" w:eastAsia="仿宋" w:cs="Times New Roman"/>
                <w:sz w:val="24"/>
                <w:szCs w:val="24"/>
              </w:rPr>
              <w:t>30分</w:t>
            </w:r>
          </w:p>
        </w:tc>
        <w:tc>
          <w:tcPr>
            <w:tcW w:w="6355"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仿宋" w:hAnsi="仿宋" w:eastAsia="仿宋" w:cs="Times New Roman"/>
                <w:sz w:val="24"/>
                <w:szCs w:val="24"/>
              </w:rPr>
            </w:pPr>
            <w:r>
              <w:rPr>
                <w:rFonts w:hint="eastAsia" w:ascii="仿宋" w:hAnsi="仿宋" w:eastAsia="仿宋" w:cs="Times New Roman"/>
                <w:sz w:val="24"/>
                <w:szCs w:val="24"/>
              </w:rPr>
              <w:t>基准价计算公式：本项目采用低价优先法计算，即满足文件要求且价格最低的报价为基准价，其价格分为满分。其他供应商的价格分按照下列公式计算（小数点保留两位）：报价得分</w:t>
            </w:r>
            <w:r>
              <w:rPr>
                <w:rFonts w:ascii="仿宋" w:hAnsi="仿宋" w:eastAsia="仿宋" w:cs="Times New Roman"/>
                <w:sz w:val="24"/>
                <w:szCs w:val="24"/>
              </w:rPr>
              <w:t>=(</w:t>
            </w:r>
            <w:r>
              <w:rPr>
                <w:rFonts w:hint="eastAsia" w:ascii="仿宋" w:hAnsi="仿宋" w:eastAsia="仿宋" w:cs="Times New Roman"/>
                <w:sz w:val="24"/>
                <w:szCs w:val="24"/>
              </w:rPr>
              <w:t>基准价／报价</w:t>
            </w:r>
            <w:r>
              <w:rPr>
                <w:rFonts w:ascii="仿宋" w:hAnsi="仿宋" w:eastAsia="仿宋" w:cs="Times New Roman"/>
                <w:sz w:val="24"/>
                <w:szCs w:val="24"/>
              </w:rPr>
              <w:t>)×30</w:t>
            </w:r>
          </w:p>
        </w:tc>
        <w:tc>
          <w:tcPr>
            <w:tcW w:w="913"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hint="eastAsia" w:ascii="仿宋" w:hAnsi="仿宋" w:eastAsia="仿宋" w:cs="宋体"/>
                <w:sz w:val="24"/>
                <w:szCs w:val="24"/>
              </w:rPr>
            </w:pPr>
            <w:r>
              <w:rPr>
                <w:rFonts w:ascii="仿宋" w:hAnsi="仿宋" w:eastAsia="仿宋"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exact"/>
          <w:jc w:val="center"/>
        </w:trPr>
        <w:tc>
          <w:tcPr>
            <w:tcW w:w="846" w:type="dxa"/>
            <w:tcBorders>
              <w:left w:val="single" w:color="auto" w:sz="4" w:space="0"/>
              <w:right w:val="single" w:color="auto" w:sz="4" w:space="0"/>
            </w:tcBorders>
            <w:vAlign w:val="center"/>
          </w:tcPr>
          <w:p>
            <w:pPr>
              <w:snapToGrid w:val="0"/>
              <w:spacing w:line="276" w:lineRule="auto"/>
              <w:jc w:val="center"/>
              <w:rPr>
                <w:rFonts w:hint="eastAsia" w:ascii="仿宋" w:hAnsi="仿宋" w:eastAsia="仿宋" w:cs="宋体"/>
                <w:sz w:val="24"/>
                <w:szCs w:val="24"/>
              </w:rPr>
            </w:pPr>
            <w:r>
              <w:rPr>
                <w:rFonts w:ascii="仿宋" w:hAnsi="仿宋" w:eastAsia="仿宋" w:cs="宋体"/>
                <w:sz w:val="24"/>
                <w:szCs w:val="24"/>
              </w:rPr>
              <w:t>2</w:t>
            </w:r>
          </w:p>
        </w:tc>
        <w:tc>
          <w:tcPr>
            <w:tcW w:w="1237" w:type="dxa"/>
            <w:tcBorders>
              <w:left w:val="single" w:color="auto" w:sz="4" w:space="0"/>
              <w:right w:val="single" w:color="auto" w:sz="4" w:space="0"/>
            </w:tcBorders>
            <w:vAlign w:val="center"/>
          </w:tcPr>
          <w:p>
            <w:pPr>
              <w:widowControl/>
              <w:snapToGrid w:val="0"/>
              <w:spacing w:line="276" w:lineRule="auto"/>
              <w:jc w:val="center"/>
              <w:rPr>
                <w:rFonts w:hint="eastAsia" w:ascii="仿宋" w:hAnsi="仿宋" w:eastAsia="仿宋" w:cs="Times New Roman"/>
                <w:sz w:val="24"/>
                <w:szCs w:val="24"/>
              </w:rPr>
            </w:pPr>
            <w:r>
              <w:rPr>
                <w:rFonts w:hint="eastAsia" w:ascii="仿宋" w:hAnsi="仿宋" w:eastAsia="仿宋" w:cs="Times New Roman"/>
                <w:sz w:val="24"/>
                <w:szCs w:val="24"/>
              </w:rPr>
              <w:t>业绩</w:t>
            </w:r>
          </w:p>
          <w:p>
            <w:pPr>
              <w:widowControl/>
              <w:snapToGrid w:val="0"/>
              <w:spacing w:line="276" w:lineRule="auto"/>
              <w:jc w:val="center"/>
              <w:rPr>
                <w:rFonts w:hint="eastAsia" w:ascii="仿宋" w:hAnsi="仿宋" w:eastAsia="仿宋" w:cs="Times New Roman"/>
                <w:sz w:val="24"/>
                <w:szCs w:val="24"/>
              </w:rPr>
            </w:pPr>
            <w:r>
              <w:rPr>
                <w:rFonts w:hint="eastAsia" w:ascii="仿宋" w:hAnsi="仿宋" w:eastAsia="仿宋" w:cs="Times New Roman"/>
                <w:sz w:val="24"/>
                <w:szCs w:val="24"/>
              </w:rPr>
              <w:t>10</w:t>
            </w:r>
            <w:r>
              <w:rPr>
                <w:rFonts w:ascii="仿宋" w:hAnsi="仿宋" w:eastAsia="仿宋" w:cs="Times New Roman"/>
                <w:sz w:val="24"/>
                <w:szCs w:val="24"/>
              </w:rPr>
              <w:t>分</w:t>
            </w:r>
          </w:p>
        </w:tc>
        <w:tc>
          <w:tcPr>
            <w:tcW w:w="6355" w:type="dxa"/>
            <w:tcBorders>
              <w:top w:val="single" w:color="auto" w:sz="4" w:space="0"/>
              <w:left w:val="single" w:color="auto" w:sz="4" w:space="0"/>
              <w:right w:val="single" w:color="auto" w:sz="4" w:space="0"/>
            </w:tcBorders>
            <w:vAlign w:val="center"/>
          </w:tcPr>
          <w:p>
            <w:pPr>
              <w:spacing w:line="276" w:lineRule="auto"/>
              <w:rPr>
                <w:rFonts w:hint="eastAsia" w:ascii="仿宋" w:hAnsi="仿宋" w:eastAsia="仿宋" w:cs="Times New Roman"/>
                <w:sz w:val="24"/>
                <w:szCs w:val="24"/>
              </w:rPr>
            </w:pPr>
            <w:r>
              <w:rPr>
                <w:rFonts w:hint="eastAsia" w:ascii="仿宋" w:hAnsi="仿宋" w:eastAsia="仿宋" w:cs="Times New Roman"/>
                <w:sz w:val="24"/>
                <w:szCs w:val="24"/>
              </w:rPr>
              <w:t>提供近</w:t>
            </w:r>
            <w:r>
              <w:rPr>
                <w:rFonts w:ascii="仿宋" w:hAnsi="仿宋" w:eastAsia="仿宋" w:cs="Times New Roman"/>
                <w:sz w:val="24"/>
                <w:szCs w:val="24"/>
              </w:rPr>
              <w:t>3年（2022</w:t>
            </w:r>
            <w:r>
              <w:rPr>
                <w:rFonts w:hint="eastAsia" w:ascii="仿宋" w:hAnsi="仿宋" w:eastAsia="仿宋" w:cs="Times New Roman"/>
                <w:sz w:val="24"/>
                <w:szCs w:val="24"/>
              </w:rPr>
              <w:t>年</w:t>
            </w:r>
            <w:r>
              <w:rPr>
                <w:rFonts w:ascii="仿宋" w:hAnsi="仿宋" w:eastAsia="仿宋" w:cs="Times New Roman"/>
                <w:sz w:val="24"/>
                <w:szCs w:val="24"/>
              </w:rPr>
              <w:t>1月1日以来）签订的</w:t>
            </w:r>
            <w:r>
              <w:rPr>
                <w:rFonts w:hint="eastAsia" w:ascii="仿宋" w:hAnsi="仿宋" w:eastAsia="仿宋" w:cs="Times New Roman"/>
                <w:sz w:val="24"/>
                <w:szCs w:val="24"/>
                <w:highlight w:val="none"/>
              </w:rPr>
              <w:t>工程监理合同</w:t>
            </w:r>
            <w:r>
              <w:rPr>
                <w:rFonts w:hint="eastAsia" w:ascii="仿宋" w:hAnsi="仿宋" w:eastAsia="仿宋" w:cs="Times New Roman"/>
                <w:sz w:val="24"/>
                <w:szCs w:val="24"/>
              </w:rPr>
              <w:t>，</w:t>
            </w:r>
            <w:r>
              <w:rPr>
                <w:rFonts w:ascii="仿宋" w:hAnsi="仿宋" w:eastAsia="仿宋" w:cs="Times New Roman"/>
                <w:sz w:val="24"/>
                <w:szCs w:val="24"/>
              </w:rPr>
              <w:t>每提供一个得</w:t>
            </w:r>
            <w:r>
              <w:rPr>
                <w:rFonts w:hint="eastAsia" w:ascii="仿宋" w:hAnsi="仿宋" w:eastAsia="仿宋" w:cs="Times New Roman"/>
                <w:sz w:val="24"/>
                <w:szCs w:val="24"/>
              </w:rPr>
              <w:t>2分</w:t>
            </w:r>
            <w:r>
              <w:rPr>
                <w:rFonts w:ascii="仿宋" w:hAnsi="仿宋" w:eastAsia="仿宋" w:cs="Times New Roman"/>
                <w:sz w:val="24"/>
                <w:szCs w:val="24"/>
              </w:rPr>
              <w:t>，</w:t>
            </w:r>
            <w:r>
              <w:rPr>
                <w:rFonts w:hint="eastAsia" w:ascii="仿宋" w:hAnsi="仿宋" w:eastAsia="仿宋" w:cs="Times New Roman"/>
                <w:sz w:val="24"/>
                <w:szCs w:val="24"/>
              </w:rPr>
              <w:t>最高得10</w:t>
            </w:r>
            <w:r>
              <w:rPr>
                <w:rFonts w:ascii="仿宋" w:hAnsi="仿宋" w:eastAsia="仿宋" w:cs="Times New Roman"/>
                <w:sz w:val="24"/>
                <w:szCs w:val="24"/>
              </w:rPr>
              <w:t>分。（以合同签订日期为准，提供合同复印件</w:t>
            </w:r>
            <w:r>
              <w:rPr>
                <w:rFonts w:hint="eastAsia" w:ascii="仿宋" w:hAnsi="仿宋" w:eastAsia="仿宋" w:cs="Times New Roman"/>
                <w:sz w:val="24"/>
                <w:szCs w:val="24"/>
              </w:rPr>
              <w:t>并加盖公章</w:t>
            </w:r>
            <w:r>
              <w:rPr>
                <w:rFonts w:ascii="仿宋" w:hAnsi="仿宋" w:eastAsia="仿宋" w:cs="Times New Roman"/>
                <w:sz w:val="24"/>
                <w:szCs w:val="24"/>
              </w:rPr>
              <w:t>，合同须包含签订时间、服务内容</w:t>
            </w:r>
            <w:r>
              <w:rPr>
                <w:rFonts w:hint="eastAsia" w:ascii="仿宋" w:hAnsi="仿宋" w:eastAsia="仿宋" w:cs="Times New Roman"/>
                <w:sz w:val="24"/>
                <w:szCs w:val="24"/>
              </w:rPr>
              <w:t>等，否则不得分。）</w:t>
            </w:r>
          </w:p>
          <w:p>
            <w:pPr>
              <w:spacing w:line="276" w:lineRule="auto"/>
              <w:rPr>
                <w:rFonts w:hint="eastAsia" w:ascii="仿宋" w:hAnsi="仿宋" w:eastAsia="仿宋" w:cs="Times New Roman"/>
                <w:sz w:val="24"/>
                <w:szCs w:val="24"/>
              </w:rPr>
            </w:pPr>
          </w:p>
          <w:p>
            <w:pPr>
              <w:spacing w:line="276" w:lineRule="auto"/>
              <w:rPr>
                <w:rFonts w:hint="eastAsia" w:ascii="仿宋" w:hAnsi="仿宋" w:eastAsia="仿宋" w:cs="Times New Roman"/>
                <w:sz w:val="24"/>
                <w:szCs w:val="24"/>
              </w:rPr>
            </w:pPr>
          </w:p>
          <w:p>
            <w:pPr>
              <w:spacing w:line="276" w:lineRule="auto"/>
              <w:rPr>
                <w:rFonts w:hint="eastAsia" w:ascii="仿宋" w:hAnsi="仿宋" w:eastAsia="仿宋" w:cs="Times New Roman"/>
                <w:sz w:val="24"/>
                <w:szCs w:val="24"/>
              </w:rPr>
            </w:pPr>
          </w:p>
          <w:p>
            <w:pPr>
              <w:spacing w:line="276" w:lineRule="auto"/>
              <w:rPr>
                <w:rFonts w:hint="eastAsia" w:ascii="仿宋" w:hAnsi="仿宋" w:eastAsia="仿宋" w:cs="Times New Roman"/>
                <w:sz w:val="24"/>
                <w:szCs w:val="24"/>
              </w:rPr>
            </w:pPr>
          </w:p>
        </w:tc>
        <w:tc>
          <w:tcPr>
            <w:tcW w:w="913"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hint="eastAsia" w:ascii="仿宋" w:hAnsi="仿宋" w:eastAsia="仿宋" w:cs="宋体"/>
                <w:sz w:val="24"/>
                <w:szCs w:val="24"/>
              </w:rPr>
            </w:pPr>
            <w:r>
              <w:rPr>
                <w:rFonts w:hint="eastAsia" w:ascii="仿宋" w:hAnsi="仿宋" w:eastAsia="仿宋"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6" w:type="dxa"/>
            <w:vMerge w:val="restart"/>
            <w:tcBorders>
              <w:left w:val="single" w:color="auto" w:sz="4" w:space="0"/>
              <w:right w:val="single" w:color="auto" w:sz="4" w:space="0"/>
            </w:tcBorders>
            <w:vAlign w:val="center"/>
          </w:tcPr>
          <w:p>
            <w:pPr>
              <w:widowControl/>
              <w:snapToGrid w:val="0"/>
              <w:spacing w:line="276" w:lineRule="auto"/>
              <w:jc w:val="center"/>
              <w:rPr>
                <w:rFonts w:hint="eastAsia" w:ascii="仿宋" w:hAnsi="仿宋" w:eastAsia="仿宋" w:cs="Times New Roman"/>
                <w:sz w:val="24"/>
                <w:szCs w:val="24"/>
              </w:rPr>
            </w:pPr>
            <w:r>
              <w:rPr>
                <w:rFonts w:hint="eastAsia" w:ascii="仿宋" w:hAnsi="仿宋" w:eastAsia="仿宋" w:cs="Times New Roman"/>
                <w:sz w:val="24"/>
                <w:szCs w:val="24"/>
              </w:rPr>
              <w:t>3</w:t>
            </w:r>
          </w:p>
        </w:tc>
        <w:tc>
          <w:tcPr>
            <w:tcW w:w="1237" w:type="dxa"/>
            <w:vMerge w:val="restart"/>
            <w:tcBorders>
              <w:left w:val="single" w:color="auto" w:sz="4" w:space="0"/>
              <w:right w:val="single" w:color="auto" w:sz="4" w:space="0"/>
            </w:tcBorders>
            <w:vAlign w:val="center"/>
          </w:tcPr>
          <w:p>
            <w:pPr>
              <w:widowControl/>
              <w:snapToGrid w:val="0"/>
              <w:spacing w:line="276" w:lineRule="auto"/>
              <w:jc w:val="center"/>
              <w:rPr>
                <w:rFonts w:hint="eastAsia" w:ascii="仿宋" w:hAnsi="仿宋" w:eastAsia="仿宋" w:cs="Times New Roman"/>
                <w:sz w:val="24"/>
                <w:szCs w:val="24"/>
              </w:rPr>
            </w:pPr>
            <w:r>
              <w:rPr>
                <w:rFonts w:hint="eastAsia" w:ascii="仿宋" w:hAnsi="仿宋" w:eastAsia="仿宋" w:cs="Times New Roman"/>
                <w:sz w:val="24"/>
                <w:szCs w:val="24"/>
                <w:highlight w:val="none"/>
              </w:rPr>
              <w:t>监理大纲40</w:t>
            </w:r>
            <w:r>
              <w:rPr>
                <w:rFonts w:ascii="仿宋" w:hAnsi="仿宋" w:eastAsia="仿宋" w:cs="Times New Roman"/>
                <w:sz w:val="24"/>
                <w:szCs w:val="24"/>
                <w:highlight w:val="none"/>
              </w:rPr>
              <w:t>分</w:t>
            </w:r>
          </w:p>
        </w:tc>
        <w:tc>
          <w:tcPr>
            <w:tcW w:w="6355" w:type="dxa"/>
            <w:tcBorders>
              <w:top w:val="single" w:color="auto" w:sz="4" w:space="0"/>
              <w:left w:val="single" w:color="auto" w:sz="4" w:space="0"/>
              <w:right w:val="single" w:color="auto" w:sz="4" w:space="0"/>
            </w:tcBorders>
            <w:vAlign w:val="center"/>
          </w:tcPr>
          <w:p>
            <w:pPr>
              <w:spacing w:line="276" w:lineRule="auto"/>
              <w:jc w:val="left"/>
              <w:rPr>
                <w:rFonts w:hint="eastAsia" w:ascii="仿宋" w:hAnsi="仿宋" w:eastAsia="仿宋" w:cs="Times New Roman"/>
                <w:sz w:val="24"/>
                <w:szCs w:val="24"/>
              </w:rPr>
            </w:pPr>
            <w:r>
              <w:rPr>
                <w:rFonts w:ascii="仿宋" w:hAnsi="仿宋" w:eastAsia="仿宋" w:cs="Times New Roman"/>
                <w:sz w:val="24"/>
                <w:szCs w:val="24"/>
              </w:rPr>
              <w:t>1、本工程的监理范围、任务和目标明确；监理依据和原则合理可靠；监理组织机构和人员职责合理分工明确</w:t>
            </w:r>
            <w:r>
              <w:rPr>
                <w:rFonts w:hint="eastAsia" w:ascii="仿宋" w:hAnsi="仿宋" w:eastAsia="仿宋" w:cs="Times New Roman"/>
                <w:sz w:val="24"/>
                <w:szCs w:val="24"/>
              </w:rPr>
              <w:t>；</w:t>
            </w:r>
            <w:r>
              <w:rPr>
                <w:rFonts w:ascii="仿宋" w:hAnsi="仿宋" w:eastAsia="仿宋" w:cs="Times New Roman"/>
                <w:sz w:val="24"/>
                <w:szCs w:val="24"/>
              </w:rPr>
              <w:t>监理工作制度完整；（</w:t>
            </w:r>
            <w:r>
              <w:rPr>
                <w:rFonts w:hint="eastAsia" w:ascii="仿宋" w:hAnsi="仿宋" w:eastAsia="仿宋" w:cs="Times New Roman"/>
                <w:sz w:val="24"/>
                <w:szCs w:val="24"/>
              </w:rPr>
              <w:t>10</w:t>
            </w:r>
            <w:r>
              <w:rPr>
                <w:rFonts w:ascii="仿宋" w:hAnsi="仿宋" w:eastAsia="仿宋" w:cs="Times New Roman"/>
                <w:sz w:val="24"/>
                <w:szCs w:val="24"/>
              </w:rPr>
              <w:t>分）</w:t>
            </w:r>
            <w:r>
              <w:rPr>
                <w:rFonts w:hint="eastAsia" w:ascii="仿宋" w:hAnsi="仿宋" w:eastAsia="仿宋" w:cs="Times New Roman"/>
                <w:sz w:val="24"/>
                <w:szCs w:val="24"/>
              </w:rPr>
              <w:t>其中，优得10</w:t>
            </w:r>
            <w:r>
              <w:rPr>
                <w:rFonts w:ascii="仿宋" w:hAnsi="仿宋" w:eastAsia="仿宋" w:cs="Times New Roman"/>
                <w:sz w:val="24"/>
                <w:szCs w:val="24"/>
              </w:rPr>
              <w:t>分，良得</w:t>
            </w:r>
            <w:r>
              <w:rPr>
                <w:rFonts w:hint="eastAsia" w:ascii="仿宋" w:hAnsi="仿宋" w:eastAsia="仿宋" w:cs="Times New Roman"/>
                <w:sz w:val="24"/>
                <w:szCs w:val="24"/>
              </w:rPr>
              <w:t>7</w:t>
            </w:r>
            <w:r>
              <w:rPr>
                <w:rFonts w:ascii="仿宋" w:hAnsi="仿宋" w:eastAsia="仿宋" w:cs="Times New Roman"/>
                <w:sz w:val="24"/>
                <w:szCs w:val="24"/>
              </w:rPr>
              <w:t>分，一般得</w:t>
            </w:r>
            <w:r>
              <w:rPr>
                <w:rFonts w:hint="eastAsia" w:ascii="仿宋" w:hAnsi="仿宋" w:eastAsia="仿宋" w:cs="Times New Roman"/>
                <w:sz w:val="24"/>
                <w:szCs w:val="24"/>
              </w:rPr>
              <w:t>5</w:t>
            </w:r>
            <w:r>
              <w:rPr>
                <w:rFonts w:ascii="仿宋" w:hAnsi="仿宋" w:eastAsia="仿宋" w:cs="Times New Roman"/>
                <w:sz w:val="24"/>
                <w:szCs w:val="24"/>
              </w:rPr>
              <w:t>分</w:t>
            </w:r>
            <w:r>
              <w:rPr>
                <w:rFonts w:hint="eastAsia" w:ascii="仿宋" w:hAnsi="仿宋" w:eastAsia="仿宋" w:cs="Times New Roman"/>
                <w:sz w:val="24"/>
                <w:szCs w:val="24"/>
              </w:rPr>
              <w:t>，没有不得分。</w:t>
            </w:r>
          </w:p>
        </w:tc>
        <w:tc>
          <w:tcPr>
            <w:tcW w:w="91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 w:hAnsi="仿宋" w:eastAsia="仿宋" w:cs="Times New Roman"/>
                <w:sz w:val="24"/>
                <w:szCs w:val="24"/>
              </w:rPr>
            </w:pPr>
            <w:r>
              <w:rPr>
                <w:rFonts w:hint="eastAsia" w:ascii="仿宋" w:hAnsi="仿宋" w:eastAsia="仿宋"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846" w:type="dxa"/>
            <w:vMerge w:val="continue"/>
            <w:tcBorders>
              <w:left w:val="single" w:color="auto" w:sz="4" w:space="0"/>
              <w:right w:val="single" w:color="auto" w:sz="4" w:space="0"/>
            </w:tcBorders>
            <w:vAlign w:val="center"/>
          </w:tcPr>
          <w:p>
            <w:pPr>
              <w:widowControl/>
              <w:snapToGrid w:val="0"/>
              <w:spacing w:line="276" w:lineRule="auto"/>
              <w:jc w:val="center"/>
              <w:rPr>
                <w:rFonts w:hint="eastAsia" w:ascii="仿宋" w:hAnsi="仿宋" w:eastAsia="仿宋" w:cs="Times New Roman"/>
                <w:sz w:val="24"/>
                <w:szCs w:val="24"/>
              </w:rPr>
            </w:pPr>
          </w:p>
        </w:tc>
        <w:tc>
          <w:tcPr>
            <w:tcW w:w="1237" w:type="dxa"/>
            <w:vMerge w:val="continue"/>
            <w:tcBorders>
              <w:left w:val="single" w:color="auto" w:sz="4" w:space="0"/>
              <w:right w:val="single" w:color="auto" w:sz="4" w:space="0"/>
            </w:tcBorders>
            <w:vAlign w:val="center"/>
          </w:tcPr>
          <w:p>
            <w:pPr>
              <w:widowControl/>
              <w:snapToGrid w:val="0"/>
              <w:spacing w:line="276" w:lineRule="auto"/>
              <w:jc w:val="center"/>
              <w:rPr>
                <w:rFonts w:hint="eastAsia" w:ascii="仿宋" w:hAnsi="仿宋" w:eastAsia="仿宋" w:cs="Times New Roman"/>
                <w:sz w:val="24"/>
                <w:szCs w:val="24"/>
              </w:rPr>
            </w:pPr>
          </w:p>
        </w:tc>
        <w:tc>
          <w:tcPr>
            <w:tcW w:w="6355" w:type="dxa"/>
            <w:tcBorders>
              <w:top w:val="single" w:color="auto" w:sz="4" w:space="0"/>
              <w:left w:val="single" w:color="auto" w:sz="4" w:space="0"/>
              <w:right w:val="single" w:color="auto" w:sz="4" w:space="0"/>
            </w:tcBorders>
          </w:tcPr>
          <w:p>
            <w:pPr>
              <w:spacing w:line="276" w:lineRule="auto"/>
              <w:jc w:val="left"/>
              <w:rPr>
                <w:rFonts w:hint="eastAsia" w:ascii="仿宋" w:hAnsi="仿宋" w:eastAsia="仿宋" w:cs="Times New Roman"/>
                <w:sz w:val="24"/>
                <w:szCs w:val="24"/>
              </w:rPr>
            </w:pPr>
            <w:r>
              <w:rPr>
                <w:rFonts w:ascii="仿宋" w:hAnsi="仿宋" w:eastAsia="仿宋" w:cs="Times New Roman"/>
                <w:sz w:val="24"/>
                <w:szCs w:val="24"/>
              </w:rPr>
              <w:t>2、工程质量</w:t>
            </w:r>
            <w:r>
              <w:rPr>
                <w:rFonts w:hint="eastAsia" w:ascii="仿宋" w:hAnsi="仿宋" w:eastAsia="仿宋" w:cs="Times New Roman"/>
                <w:sz w:val="24"/>
                <w:szCs w:val="24"/>
              </w:rPr>
              <w:t>、</w:t>
            </w:r>
            <w:r>
              <w:rPr>
                <w:rFonts w:ascii="仿宋" w:hAnsi="仿宋" w:eastAsia="仿宋" w:cs="Times New Roman"/>
                <w:sz w:val="24"/>
                <w:szCs w:val="24"/>
              </w:rPr>
              <w:t>进度</w:t>
            </w:r>
            <w:r>
              <w:rPr>
                <w:rFonts w:hint="eastAsia" w:ascii="仿宋" w:hAnsi="仿宋" w:eastAsia="仿宋" w:cs="Times New Roman"/>
                <w:sz w:val="24"/>
                <w:szCs w:val="24"/>
              </w:rPr>
              <w:t>、</w:t>
            </w:r>
            <w:r>
              <w:rPr>
                <w:rFonts w:ascii="仿宋" w:hAnsi="仿宋" w:eastAsia="仿宋" w:cs="Times New Roman"/>
                <w:sz w:val="24"/>
                <w:szCs w:val="24"/>
              </w:rPr>
              <w:t>投资</w:t>
            </w:r>
            <w:r>
              <w:rPr>
                <w:rFonts w:hint="eastAsia" w:ascii="仿宋" w:hAnsi="仿宋" w:eastAsia="仿宋" w:cs="Times New Roman"/>
                <w:sz w:val="24"/>
                <w:szCs w:val="24"/>
              </w:rPr>
              <w:t>、</w:t>
            </w:r>
            <w:r>
              <w:rPr>
                <w:rFonts w:ascii="仿宋" w:hAnsi="仿宋" w:eastAsia="仿宋" w:cs="Times New Roman"/>
                <w:sz w:val="24"/>
                <w:szCs w:val="24"/>
              </w:rPr>
              <w:t>安全生产与文明施工督促方案完整；（</w:t>
            </w:r>
            <w:r>
              <w:rPr>
                <w:rFonts w:hint="eastAsia" w:ascii="仿宋" w:hAnsi="仿宋" w:eastAsia="仿宋" w:cs="Times New Roman"/>
                <w:sz w:val="24"/>
                <w:szCs w:val="24"/>
              </w:rPr>
              <w:t>12</w:t>
            </w:r>
            <w:r>
              <w:rPr>
                <w:rFonts w:ascii="仿宋" w:hAnsi="仿宋" w:eastAsia="仿宋" w:cs="Times New Roman"/>
                <w:sz w:val="24"/>
                <w:szCs w:val="24"/>
              </w:rPr>
              <w:t>分）</w:t>
            </w:r>
            <w:r>
              <w:rPr>
                <w:rFonts w:hint="eastAsia" w:ascii="仿宋" w:hAnsi="仿宋" w:eastAsia="仿宋" w:cs="Times New Roman"/>
                <w:sz w:val="24"/>
                <w:szCs w:val="24"/>
              </w:rPr>
              <w:t>其中，优得</w:t>
            </w:r>
            <w:r>
              <w:rPr>
                <w:rFonts w:ascii="仿宋" w:hAnsi="仿宋" w:eastAsia="仿宋" w:cs="Times New Roman"/>
                <w:sz w:val="24"/>
                <w:szCs w:val="24"/>
              </w:rPr>
              <w:t>1</w:t>
            </w:r>
            <w:r>
              <w:rPr>
                <w:rFonts w:hint="eastAsia" w:ascii="仿宋" w:hAnsi="仿宋" w:eastAsia="仿宋" w:cs="Times New Roman"/>
                <w:sz w:val="24"/>
                <w:szCs w:val="24"/>
              </w:rPr>
              <w:t>2</w:t>
            </w:r>
            <w:r>
              <w:rPr>
                <w:rFonts w:ascii="仿宋" w:hAnsi="仿宋" w:eastAsia="仿宋" w:cs="Times New Roman"/>
                <w:sz w:val="24"/>
                <w:szCs w:val="24"/>
              </w:rPr>
              <w:t>分，良得</w:t>
            </w:r>
            <w:r>
              <w:rPr>
                <w:rFonts w:hint="eastAsia" w:ascii="仿宋" w:hAnsi="仿宋" w:eastAsia="仿宋" w:cs="Times New Roman"/>
                <w:sz w:val="24"/>
                <w:szCs w:val="24"/>
              </w:rPr>
              <w:t>9</w:t>
            </w:r>
            <w:r>
              <w:rPr>
                <w:rFonts w:ascii="仿宋" w:hAnsi="仿宋" w:eastAsia="仿宋" w:cs="Times New Roman"/>
                <w:sz w:val="24"/>
                <w:szCs w:val="24"/>
              </w:rPr>
              <w:t>分，一般得</w:t>
            </w:r>
            <w:r>
              <w:rPr>
                <w:rFonts w:hint="eastAsia" w:ascii="仿宋" w:hAnsi="仿宋" w:eastAsia="仿宋" w:cs="Times New Roman"/>
                <w:sz w:val="24"/>
                <w:szCs w:val="24"/>
              </w:rPr>
              <w:t>6</w:t>
            </w:r>
            <w:r>
              <w:rPr>
                <w:rFonts w:ascii="仿宋" w:hAnsi="仿宋" w:eastAsia="仿宋" w:cs="Times New Roman"/>
                <w:sz w:val="24"/>
                <w:szCs w:val="24"/>
              </w:rPr>
              <w:t>分</w:t>
            </w:r>
            <w:r>
              <w:rPr>
                <w:rFonts w:hint="eastAsia" w:ascii="仿宋" w:hAnsi="仿宋" w:eastAsia="仿宋" w:cs="Times New Roman"/>
                <w:sz w:val="24"/>
                <w:szCs w:val="24"/>
              </w:rPr>
              <w:t>，没有不得分。</w:t>
            </w:r>
          </w:p>
        </w:tc>
        <w:tc>
          <w:tcPr>
            <w:tcW w:w="913"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s="Times New Roman"/>
                <w:sz w:val="24"/>
                <w:szCs w:val="24"/>
              </w:rPr>
            </w:pPr>
            <w:r>
              <w:rPr>
                <w:rFonts w:ascii="仿宋" w:hAnsi="仿宋" w:eastAsia="仿宋" w:cs="Times New Roman"/>
                <w:sz w:val="24"/>
                <w:szCs w:val="24"/>
              </w:rPr>
              <w:t>1</w:t>
            </w:r>
            <w:r>
              <w:rPr>
                <w:rFonts w:hint="eastAsia" w:ascii="仿宋" w:hAnsi="仿宋" w:eastAsia="仿宋"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exact"/>
          <w:jc w:val="center"/>
        </w:trPr>
        <w:tc>
          <w:tcPr>
            <w:tcW w:w="846" w:type="dxa"/>
            <w:vMerge w:val="continue"/>
            <w:tcBorders>
              <w:left w:val="single" w:color="auto" w:sz="4" w:space="0"/>
              <w:right w:val="single" w:color="auto" w:sz="4" w:space="0"/>
            </w:tcBorders>
            <w:vAlign w:val="center"/>
          </w:tcPr>
          <w:p>
            <w:pPr>
              <w:widowControl/>
              <w:snapToGrid w:val="0"/>
              <w:spacing w:line="276" w:lineRule="auto"/>
              <w:jc w:val="center"/>
              <w:rPr>
                <w:rFonts w:hint="eastAsia" w:ascii="仿宋" w:hAnsi="仿宋" w:eastAsia="仿宋" w:cs="Times New Roman"/>
                <w:sz w:val="24"/>
                <w:szCs w:val="24"/>
              </w:rPr>
            </w:pPr>
          </w:p>
        </w:tc>
        <w:tc>
          <w:tcPr>
            <w:tcW w:w="1237" w:type="dxa"/>
            <w:vMerge w:val="continue"/>
            <w:tcBorders>
              <w:left w:val="single" w:color="auto" w:sz="4" w:space="0"/>
              <w:right w:val="single" w:color="auto" w:sz="4" w:space="0"/>
            </w:tcBorders>
            <w:vAlign w:val="center"/>
          </w:tcPr>
          <w:p>
            <w:pPr>
              <w:widowControl/>
              <w:snapToGrid w:val="0"/>
              <w:spacing w:line="276" w:lineRule="auto"/>
              <w:jc w:val="center"/>
              <w:rPr>
                <w:rFonts w:hint="eastAsia" w:ascii="仿宋" w:hAnsi="仿宋" w:eastAsia="仿宋" w:cs="Times New Roman"/>
                <w:sz w:val="24"/>
                <w:szCs w:val="24"/>
              </w:rPr>
            </w:pPr>
          </w:p>
        </w:tc>
        <w:tc>
          <w:tcPr>
            <w:tcW w:w="6355" w:type="dxa"/>
            <w:tcBorders>
              <w:top w:val="single" w:color="auto" w:sz="4" w:space="0"/>
              <w:left w:val="single" w:color="auto" w:sz="4" w:space="0"/>
              <w:right w:val="single" w:color="auto" w:sz="4" w:space="0"/>
            </w:tcBorders>
          </w:tcPr>
          <w:p>
            <w:pPr>
              <w:spacing w:line="276" w:lineRule="auto"/>
              <w:rPr>
                <w:rFonts w:hint="eastAsia" w:ascii="仿宋" w:hAnsi="仿宋" w:eastAsia="仿宋" w:cs="Times New Roman"/>
                <w:sz w:val="24"/>
                <w:szCs w:val="24"/>
              </w:rPr>
            </w:pPr>
            <w:r>
              <w:rPr>
                <w:rFonts w:ascii="仿宋" w:hAnsi="仿宋" w:eastAsia="仿宋" w:cs="Times New Roman"/>
                <w:sz w:val="24"/>
                <w:szCs w:val="24"/>
              </w:rPr>
              <w:t>3、合同与信息管理方案完整；现场施工组织协调计划完整；针对本工程特点制定了现场规范围档、控制扬尘、治污减排、降低噪音监理方案；制定了保修期监理方法和措</w:t>
            </w:r>
            <w:r>
              <w:rPr>
                <w:rFonts w:hint="eastAsia" w:ascii="仿宋" w:hAnsi="仿宋" w:eastAsia="仿宋" w:cs="Times New Roman"/>
                <w:sz w:val="24"/>
                <w:szCs w:val="24"/>
              </w:rPr>
              <w:t>施</w:t>
            </w:r>
            <w:r>
              <w:rPr>
                <w:rFonts w:ascii="仿宋" w:hAnsi="仿宋" w:eastAsia="仿宋" w:cs="Times New Roman"/>
                <w:sz w:val="24"/>
                <w:szCs w:val="24"/>
              </w:rPr>
              <w:t>（</w:t>
            </w:r>
            <w:r>
              <w:rPr>
                <w:rFonts w:hint="eastAsia" w:ascii="仿宋" w:hAnsi="仿宋" w:eastAsia="仿宋" w:cs="Times New Roman"/>
                <w:sz w:val="24"/>
                <w:szCs w:val="24"/>
              </w:rPr>
              <w:t>8</w:t>
            </w:r>
            <w:r>
              <w:rPr>
                <w:rFonts w:ascii="仿宋" w:hAnsi="仿宋" w:eastAsia="仿宋" w:cs="Times New Roman"/>
                <w:sz w:val="24"/>
                <w:szCs w:val="24"/>
              </w:rPr>
              <w:t xml:space="preserve">分）                                               </w:t>
            </w:r>
            <w:r>
              <w:rPr>
                <w:rFonts w:hint="eastAsia" w:ascii="仿宋" w:hAnsi="仿宋" w:eastAsia="仿宋" w:cs="Times New Roman"/>
                <w:sz w:val="24"/>
                <w:szCs w:val="24"/>
              </w:rPr>
              <w:t>其中，优得8</w:t>
            </w:r>
            <w:r>
              <w:rPr>
                <w:rFonts w:ascii="仿宋" w:hAnsi="仿宋" w:eastAsia="仿宋" w:cs="Times New Roman"/>
                <w:sz w:val="24"/>
                <w:szCs w:val="24"/>
              </w:rPr>
              <w:t>分，良得</w:t>
            </w:r>
            <w:r>
              <w:rPr>
                <w:rFonts w:hint="eastAsia" w:ascii="仿宋" w:hAnsi="仿宋" w:eastAsia="仿宋" w:cs="Times New Roman"/>
                <w:sz w:val="24"/>
                <w:szCs w:val="24"/>
              </w:rPr>
              <w:t>6</w:t>
            </w:r>
            <w:r>
              <w:rPr>
                <w:rFonts w:ascii="仿宋" w:hAnsi="仿宋" w:eastAsia="仿宋" w:cs="Times New Roman"/>
                <w:sz w:val="24"/>
                <w:szCs w:val="24"/>
              </w:rPr>
              <w:t>分，一般得</w:t>
            </w:r>
            <w:r>
              <w:rPr>
                <w:rFonts w:hint="eastAsia" w:ascii="仿宋" w:hAnsi="仿宋" w:eastAsia="仿宋" w:cs="Times New Roman"/>
                <w:sz w:val="24"/>
                <w:szCs w:val="24"/>
              </w:rPr>
              <w:t>4</w:t>
            </w:r>
            <w:r>
              <w:rPr>
                <w:rFonts w:ascii="仿宋" w:hAnsi="仿宋" w:eastAsia="仿宋" w:cs="Times New Roman"/>
                <w:sz w:val="24"/>
                <w:szCs w:val="24"/>
              </w:rPr>
              <w:t>分</w:t>
            </w:r>
            <w:r>
              <w:rPr>
                <w:rFonts w:hint="eastAsia" w:ascii="仿宋" w:hAnsi="仿宋" w:eastAsia="仿宋" w:cs="Times New Roman"/>
                <w:sz w:val="24"/>
                <w:szCs w:val="24"/>
              </w:rPr>
              <w:t>，没有不得分。</w:t>
            </w:r>
          </w:p>
        </w:tc>
        <w:tc>
          <w:tcPr>
            <w:tcW w:w="913"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s="Times New Roman"/>
                <w:sz w:val="24"/>
                <w:szCs w:val="24"/>
              </w:rPr>
            </w:pPr>
            <w:r>
              <w:rPr>
                <w:rFonts w:hint="eastAsia" w:ascii="仿宋" w:hAnsi="仿宋" w:eastAsia="仿宋" w:cs="Times New Roman"/>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846" w:type="dxa"/>
            <w:vMerge w:val="continue"/>
            <w:tcBorders>
              <w:left w:val="single" w:color="auto" w:sz="4" w:space="0"/>
              <w:right w:val="single" w:color="auto" w:sz="4" w:space="0"/>
            </w:tcBorders>
            <w:vAlign w:val="center"/>
          </w:tcPr>
          <w:p>
            <w:pPr>
              <w:widowControl/>
              <w:snapToGrid w:val="0"/>
              <w:spacing w:line="276" w:lineRule="auto"/>
              <w:jc w:val="center"/>
              <w:rPr>
                <w:rFonts w:hint="eastAsia" w:ascii="仿宋" w:hAnsi="仿宋" w:eastAsia="仿宋" w:cs="Times New Roman"/>
                <w:sz w:val="24"/>
                <w:szCs w:val="24"/>
              </w:rPr>
            </w:pPr>
          </w:p>
        </w:tc>
        <w:tc>
          <w:tcPr>
            <w:tcW w:w="1237" w:type="dxa"/>
            <w:vMerge w:val="continue"/>
            <w:tcBorders>
              <w:left w:val="single" w:color="auto" w:sz="4" w:space="0"/>
              <w:right w:val="single" w:color="auto" w:sz="4" w:space="0"/>
            </w:tcBorders>
            <w:vAlign w:val="center"/>
          </w:tcPr>
          <w:p>
            <w:pPr>
              <w:widowControl/>
              <w:snapToGrid w:val="0"/>
              <w:spacing w:line="276" w:lineRule="auto"/>
              <w:jc w:val="center"/>
              <w:rPr>
                <w:rFonts w:hint="eastAsia" w:ascii="仿宋" w:hAnsi="仿宋" w:eastAsia="仿宋" w:cs="Times New Roman"/>
                <w:sz w:val="24"/>
                <w:szCs w:val="24"/>
              </w:rPr>
            </w:pPr>
          </w:p>
        </w:tc>
        <w:tc>
          <w:tcPr>
            <w:tcW w:w="6355" w:type="dxa"/>
            <w:tcBorders>
              <w:top w:val="single" w:color="auto" w:sz="4" w:space="0"/>
              <w:left w:val="single" w:color="auto" w:sz="4" w:space="0"/>
              <w:right w:val="single" w:color="auto" w:sz="4" w:space="0"/>
            </w:tcBorders>
          </w:tcPr>
          <w:p>
            <w:pPr>
              <w:spacing w:line="276" w:lineRule="auto"/>
              <w:jc w:val="left"/>
              <w:rPr>
                <w:rFonts w:hint="eastAsia" w:ascii="仿宋" w:hAnsi="仿宋" w:eastAsia="仿宋" w:cs="Times New Roman"/>
                <w:sz w:val="24"/>
                <w:szCs w:val="24"/>
              </w:rPr>
            </w:pPr>
            <w:r>
              <w:rPr>
                <w:rFonts w:hint="eastAsia" w:ascii="仿宋" w:hAnsi="仿宋" w:eastAsia="仿宋" w:cs="Times New Roman"/>
                <w:sz w:val="24"/>
                <w:szCs w:val="24"/>
              </w:rPr>
              <w:t>4、</w:t>
            </w:r>
            <w:r>
              <w:rPr>
                <w:rFonts w:ascii="仿宋" w:hAnsi="仿宋" w:eastAsia="仿宋" w:cs="Times New Roman"/>
                <w:sz w:val="24"/>
                <w:szCs w:val="24"/>
              </w:rPr>
              <w:t>针对本工程技术重点和难点的处理方法合理、详细；（1</w:t>
            </w:r>
            <w:r>
              <w:rPr>
                <w:rFonts w:hint="eastAsia" w:ascii="仿宋" w:hAnsi="仿宋" w:eastAsia="仿宋" w:cs="Times New Roman"/>
                <w:sz w:val="24"/>
                <w:szCs w:val="24"/>
              </w:rPr>
              <w:t>0</w:t>
            </w:r>
            <w:r>
              <w:rPr>
                <w:rFonts w:ascii="仿宋" w:hAnsi="仿宋" w:eastAsia="仿宋" w:cs="Times New Roman"/>
                <w:sz w:val="24"/>
                <w:szCs w:val="24"/>
              </w:rPr>
              <w:t>分）</w:t>
            </w:r>
            <w:r>
              <w:rPr>
                <w:rFonts w:hint="eastAsia" w:ascii="仿宋" w:hAnsi="仿宋" w:eastAsia="仿宋" w:cs="Times New Roman"/>
                <w:sz w:val="24"/>
                <w:szCs w:val="24"/>
              </w:rPr>
              <w:t>其中，优得</w:t>
            </w:r>
            <w:r>
              <w:rPr>
                <w:rFonts w:ascii="仿宋" w:hAnsi="仿宋" w:eastAsia="仿宋" w:cs="Times New Roman"/>
                <w:sz w:val="24"/>
                <w:szCs w:val="24"/>
              </w:rPr>
              <w:t>1</w:t>
            </w:r>
            <w:r>
              <w:rPr>
                <w:rFonts w:hint="eastAsia" w:ascii="仿宋" w:hAnsi="仿宋" w:eastAsia="仿宋" w:cs="Times New Roman"/>
                <w:sz w:val="24"/>
                <w:szCs w:val="24"/>
              </w:rPr>
              <w:t>0</w:t>
            </w:r>
            <w:r>
              <w:rPr>
                <w:rFonts w:ascii="仿宋" w:hAnsi="仿宋" w:eastAsia="仿宋" w:cs="Times New Roman"/>
                <w:sz w:val="24"/>
                <w:szCs w:val="24"/>
              </w:rPr>
              <w:t>分，良得</w:t>
            </w:r>
            <w:r>
              <w:rPr>
                <w:rFonts w:hint="eastAsia" w:ascii="仿宋" w:hAnsi="仿宋" w:eastAsia="仿宋" w:cs="Times New Roman"/>
                <w:sz w:val="24"/>
                <w:szCs w:val="24"/>
              </w:rPr>
              <w:t>7</w:t>
            </w:r>
            <w:r>
              <w:rPr>
                <w:rFonts w:ascii="仿宋" w:hAnsi="仿宋" w:eastAsia="仿宋" w:cs="Times New Roman"/>
                <w:sz w:val="24"/>
                <w:szCs w:val="24"/>
              </w:rPr>
              <w:t>分，一般得</w:t>
            </w:r>
            <w:r>
              <w:rPr>
                <w:rFonts w:hint="eastAsia" w:ascii="仿宋" w:hAnsi="仿宋" w:eastAsia="仿宋" w:cs="Times New Roman"/>
                <w:sz w:val="24"/>
                <w:szCs w:val="24"/>
              </w:rPr>
              <w:t>5</w:t>
            </w:r>
            <w:r>
              <w:rPr>
                <w:rFonts w:ascii="仿宋" w:hAnsi="仿宋" w:eastAsia="仿宋" w:cs="Times New Roman"/>
                <w:sz w:val="24"/>
                <w:szCs w:val="24"/>
              </w:rPr>
              <w:t>分</w:t>
            </w:r>
            <w:r>
              <w:rPr>
                <w:rFonts w:hint="eastAsia" w:ascii="仿宋" w:hAnsi="仿宋" w:eastAsia="仿宋" w:cs="Times New Roman"/>
                <w:sz w:val="24"/>
                <w:szCs w:val="24"/>
              </w:rPr>
              <w:t>，没有不得分。</w:t>
            </w:r>
          </w:p>
        </w:tc>
        <w:tc>
          <w:tcPr>
            <w:tcW w:w="913"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s="Times New Roman"/>
                <w:sz w:val="24"/>
                <w:szCs w:val="24"/>
              </w:rPr>
            </w:pPr>
            <w:r>
              <w:rPr>
                <w:rFonts w:hint="eastAsia" w:ascii="仿宋" w:hAnsi="仿宋" w:eastAsia="仿宋"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6" w:type="dxa"/>
            <w:tcBorders>
              <w:left w:val="single" w:color="auto" w:sz="4" w:space="0"/>
              <w:right w:val="single" w:color="auto" w:sz="4" w:space="0"/>
            </w:tcBorders>
            <w:vAlign w:val="center"/>
          </w:tcPr>
          <w:p>
            <w:pPr>
              <w:snapToGrid w:val="0"/>
              <w:spacing w:line="276" w:lineRule="auto"/>
              <w:jc w:val="center"/>
              <w:rPr>
                <w:rFonts w:hint="eastAsia" w:ascii="仿宋" w:hAnsi="仿宋" w:eastAsia="仿宋" w:cs="宋体"/>
                <w:sz w:val="24"/>
                <w:szCs w:val="24"/>
              </w:rPr>
            </w:pPr>
            <w:r>
              <w:rPr>
                <w:rFonts w:ascii="仿宋" w:hAnsi="仿宋" w:eastAsia="仿宋" w:cs="宋体"/>
                <w:sz w:val="24"/>
                <w:szCs w:val="24"/>
              </w:rPr>
              <w:t>4</w:t>
            </w:r>
          </w:p>
        </w:tc>
        <w:tc>
          <w:tcPr>
            <w:tcW w:w="1237" w:type="dxa"/>
            <w:tcBorders>
              <w:left w:val="single" w:color="auto" w:sz="4" w:space="0"/>
              <w:right w:val="single" w:color="auto" w:sz="4" w:space="0"/>
            </w:tcBorders>
            <w:vAlign w:val="center"/>
          </w:tcPr>
          <w:p>
            <w:pPr>
              <w:spacing w:line="276" w:lineRule="auto"/>
              <w:jc w:val="center"/>
              <w:rPr>
                <w:rFonts w:hint="eastAsia" w:ascii="仿宋" w:hAnsi="仿宋" w:eastAsia="仿宋" w:cs="宋体"/>
                <w:sz w:val="24"/>
                <w:szCs w:val="24"/>
              </w:rPr>
            </w:pPr>
            <w:r>
              <w:rPr>
                <w:rFonts w:hint="eastAsia" w:ascii="仿宋" w:hAnsi="仿宋" w:eastAsia="仿宋" w:cs="Times New Roman"/>
                <w:color w:val="000000"/>
                <w:sz w:val="24"/>
                <w:szCs w:val="24"/>
              </w:rPr>
              <w:t>人员配备20</w:t>
            </w:r>
            <w:r>
              <w:rPr>
                <w:rFonts w:ascii="仿宋" w:hAnsi="仿宋" w:eastAsia="仿宋" w:cs="Times New Roman"/>
                <w:color w:val="000000"/>
                <w:sz w:val="24"/>
                <w:szCs w:val="24"/>
              </w:rPr>
              <w:t>分</w:t>
            </w:r>
          </w:p>
        </w:tc>
        <w:tc>
          <w:tcPr>
            <w:tcW w:w="6355" w:type="dxa"/>
            <w:tcBorders>
              <w:top w:val="single" w:color="auto" w:sz="4" w:space="0"/>
              <w:left w:val="single" w:color="auto" w:sz="4" w:space="0"/>
              <w:right w:val="single" w:color="auto" w:sz="4" w:space="0"/>
            </w:tcBorders>
            <w:vAlign w:val="center"/>
          </w:tcPr>
          <w:p>
            <w:pPr>
              <w:spacing w:line="276" w:lineRule="auto"/>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rPr>
              <w:t>投标人需明确本项目监理人员配置，需提供人员名单、技能资格、从业经验、具体分工等内容，并</w:t>
            </w:r>
            <w:r>
              <w:rPr>
                <w:rFonts w:hint="eastAsia" w:ascii="仿宋" w:hAnsi="仿宋" w:eastAsia="仿宋" w:cs="Times New Roman"/>
                <w:b/>
                <w:bCs/>
                <w:sz w:val="24"/>
                <w:szCs w:val="24"/>
              </w:rPr>
              <w:t>附上有关证明材料</w:t>
            </w:r>
            <w:r>
              <w:rPr>
                <w:rFonts w:hint="eastAsia" w:ascii="仿宋" w:hAnsi="仿宋" w:eastAsia="仿宋" w:cs="Times New Roman"/>
                <w:b/>
                <w:bCs/>
                <w:color w:val="000000"/>
                <w:sz w:val="24"/>
                <w:szCs w:val="24"/>
              </w:rPr>
              <w:t>。</w:t>
            </w:r>
          </w:p>
          <w:p>
            <w:pPr>
              <w:spacing w:line="276" w:lineRule="auto"/>
              <w:rPr>
                <w:rFonts w:hint="eastAsia" w:ascii="仿宋" w:hAnsi="仿宋" w:eastAsia="仿宋" w:cs="Times New Roman"/>
                <w:color w:val="000000"/>
                <w:sz w:val="24"/>
                <w:szCs w:val="24"/>
              </w:rPr>
            </w:pPr>
            <w:r>
              <w:rPr>
                <w:rFonts w:ascii="仿宋" w:hAnsi="仿宋" w:eastAsia="仿宋" w:cs="Times New Roman"/>
                <w:color w:val="000000"/>
                <w:sz w:val="24"/>
                <w:szCs w:val="24"/>
              </w:rPr>
              <w:t>1、</w:t>
            </w:r>
            <w:r>
              <w:rPr>
                <w:rFonts w:hint="eastAsia" w:ascii="仿宋" w:hAnsi="仿宋" w:eastAsia="仿宋" w:cs="Times New Roman"/>
                <w:color w:val="000000"/>
                <w:sz w:val="24"/>
                <w:szCs w:val="24"/>
              </w:rPr>
              <w:t>总监理工程师：总监具有建设工程类高级及以上职称的，得2分；总监理工程师执业年大于等于5年，得1分（以总监监理资格日期为准）；总监具有除国家注册监理工程师外其他工程类执业资格的，得1分。</w:t>
            </w:r>
          </w:p>
          <w:p>
            <w:pPr>
              <w:spacing w:line="276" w:lineRule="auto"/>
              <w:rPr>
                <w:rFonts w:hint="eastAsia" w:ascii="仿宋" w:hAnsi="仿宋" w:eastAsia="仿宋" w:cs="Times New Roman"/>
                <w:color w:val="000000"/>
                <w:sz w:val="24"/>
                <w:szCs w:val="24"/>
              </w:rPr>
            </w:pPr>
            <w:r>
              <w:rPr>
                <w:rFonts w:ascii="仿宋" w:hAnsi="仿宋" w:eastAsia="仿宋" w:cs="Times New Roman"/>
                <w:color w:val="000000"/>
                <w:sz w:val="24"/>
                <w:szCs w:val="24"/>
              </w:rPr>
              <w:t>2、</w:t>
            </w:r>
            <w:r>
              <w:rPr>
                <w:rFonts w:hint="eastAsia" w:ascii="仿宋" w:hAnsi="仿宋" w:eastAsia="仿宋" w:cs="Times New Roman"/>
                <w:color w:val="000000"/>
                <w:sz w:val="24"/>
                <w:szCs w:val="24"/>
              </w:rPr>
              <w:t>工民建类专业监理工程师：所学专业为工民建（土木工程或建筑工程）类的国家注册监理工程师得2分；上述得分人员同时具有建设工程类高级工程师及以上职称加2分，具有工程师职称加1分</w:t>
            </w:r>
            <w:r>
              <w:rPr>
                <w:rFonts w:ascii="仿宋" w:hAnsi="仿宋" w:eastAsia="仿宋" w:cs="Times New Roman"/>
                <w:color w:val="000000"/>
                <w:sz w:val="24"/>
                <w:szCs w:val="24"/>
              </w:rPr>
              <w:t>。</w:t>
            </w:r>
          </w:p>
          <w:p>
            <w:pPr>
              <w:spacing w:line="276" w:lineRule="auto"/>
              <w:rPr>
                <w:rFonts w:hint="eastAsia" w:ascii="仿宋" w:hAnsi="仿宋" w:eastAsia="仿宋" w:cs="Times New Roman"/>
                <w:color w:val="000000"/>
                <w:sz w:val="24"/>
                <w:szCs w:val="24"/>
              </w:rPr>
            </w:pPr>
            <w:r>
              <w:rPr>
                <w:rFonts w:ascii="仿宋" w:hAnsi="仿宋" w:eastAsia="仿宋" w:cs="Times New Roman"/>
                <w:color w:val="000000"/>
                <w:sz w:val="24"/>
                <w:szCs w:val="24"/>
              </w:rPr>
              <w:t>3、</w:t>
            </w:r>
            <w:r>
              <w:rPr>
                <w:rFonts w:hint="eastAsia" w:ascii="仿宋" w:hAnsi="仿宋" w:eastAsia="仿宋" w:cs="Times New Roman"/>
                <w:color w:val="000000"/>
                <w:sz w:val="24"/>
                <w:szCs w:val="24"/>
              </w:rPr>
              <w:t>电气类专业监理工程师：所学专业为电气（强、弱电）类的国家注册监理工程师得2分；上述得分人员同时具有建设工程类高级工程师及以上职称加2分，具有工程师职称加1分</w:t>
            </w:r>
            <w:r>
              <w:rPr>
                <w:rFonts w:ascii="仿宋" w:hAnsi="仿宋" w:eastAsia="仿宋" w:cs="Times New Roman"/>
                <w:color w:val="000000"/>
                <w:sz w:val="24"/>
                <w:szCs w:val="24"/>
              </w:rPr>
              <w:t>。</w:t>
            </w:r>
          </w:p>
          <w:p>
            <w:pPr>
              <w:spacing w:line="276" w:lineRule="auto"/>
              <w:rPr>
                <w:rFonts w:hint="eastAsia" w:ascii="仿宋" w:hAnsi="仿宋" w:eastAsia="仿宋" w:cs="Times New Roman"/>
                <w:color w:val="000000"/>
                <w:sz w:val="24"/>
                <w:szCs w:val="24"/>
              </w:rPr>
            </w:pPr>
            <w:r>
              <w:rPr>
                <w:rFonts w:ascii="仿宋" w:hAnsi="仿宋" w:eastAsia="仿宋" w:cs="Times New Roman"/>
                <w:color w:val="000000"/>
                <w:sz w:val="24"/>
                <w:szCs w:val="24"/>
              </w:rPr>
              <w:t>4、</w:t>
            </w:r>
            <w:r>
              <w:rPr>
                <w:rFonts w:hint="eastAsia" w:ascii="仿宋" w:hAnsi="仿宋" w:eastAsia="仿宋" w:cs="Times New Roman"/>
                <w:color w:val="000000"/>
                <w:sz w:val="24"/>
                <w:szCs w:val="24"/>
              </w:rPr>
              <w:t>暖通或给排水类专业监理工程师：所学专业为暖通或给排水工程类的国家注册监理工程师</w:t>
            </w:r>
            <w:r>
              <w:rPr>
                <w:rFonts w:ascii="仿宋" w:hAnsi="仿宋" w:eastAsia="仿宋" w:cs="Times New Roman"/>
                <w:color w:val="000000"/>
                <w:sz w:val="24"/>
                <w:szCs w:val="24"/>
              </w:rPr>
              <w:t>得</w:t>
            </w:r>
            <w:r>
              <w:rPr>
                <w:rFonts w:hint="eastAsia" w:ascii="仿宋" w:hAnsi="仿宋" w:eastAsia="仿宋" w:cs="Times New Roman"/>
                <w:color w:val="000000"/>
                <w:sz w:val="24"/>
                <w:szCs w:val="24"/>
              </w:rPr>
              <w:t>2分；上述得分人员同时具有建设工程类高级工程师及以上职称加2分，具有工程师职称加1分</w:t>
            </w:r>
            <w:r>
              <w:rPr>
                <w:rFonts w:ascii="仿宋" w:hAnsi="仿宋" w:eastAsia="仿宋" w:cs="Times New Roman"/>
                <w:color w:val="000000"/>
                <w:sz w:val="24"/>
                <w:szCs w:val="24"/>
              </w:rPr>
              <w:t>。</w:t>
            </w:r>
          </w:p>
          <w:p>
            <w:pPr>
              <w:spacing w:line="276" w:lineRule="auto"/>
              <w:rPr>
                <w:rFonts w:hint="eastAsia" w:ascii="仿宋" w:hAnsi="仿宋" w:eastAsia="仿宋" w:cs="Times New Roman"/>
                <w:color w:val="000000"/>
                <w:sz w:val="24"/>
                <w:szCs w:val="24"/>
              </w:rPr>
            </w:pPr>
            <w:r>
              <w:rPr>
                <w:rFonts w:ascii="仿宋" w:hAnsi="仿宋" w:eastAsia="仿宋" w:cs="Times New Roman"/>
                <w:color w:val="000000"/>
                <w:sz w:val="24"/>
                <w:szCs w:val="24"/>
              </w:rPr>
              <w:t>5、</w:t>
            </w:r>
            <w:r>
              <w:rPr>
                <w:rFonts w:hint="eastAsia" w:ascii="仿宋" w:hAnsi="仿宋" w:eastAsia="仿宋" w:cs="Times New Roman"/>
                <w:color w:val="000000"/>
                <w:sz w:val="24"/>
                <w:szCs w:val="24"/>
              </w:rPr>
              <w:t>安全工程师一名，具有国家注册安全工程师证书的得2分；上述得分人员同时具有建设工程类高级工程师及以上职称加2分，具有工程师职称加1分</w:t>
            </w:r>
            <w:r>
              <w:rPr>
                <w:rFonts w:ascii="仿宋" w:hAnsi="仿宋" w:eastAsia="仿宋" w:cs="Times New Roman"/>
                <w:color w:val="000000"/>
                <w:sz w:val="24"/>
                <w:szCs w:val="24"/>
              </w:rPr>
              <w:t>。</w:t>
            </w:r>
          </w:p>
        </w:tc>
        <w:tc>
          <w:tcPr>
            <w:tcW w:w="913" w:type="dxa"/>
            <w:tcBorders>
              <w:top w:val="single" w:color="auto" w:sz="4" w:space="0"/>
              <w:left w:val="single" w:color="auto" w:sz="4" w:space="0"/>
              <w:right w:val="single" w:color="auto" w:sz="4" w:space="0"/>
            </w:tcBorders>
            <w:vAlign w:val="center"/>
          </w:tcPr>
          <w:p>
            <w:pPr>
              <w:spacing w:line="276" w:lineRule="auto"/>
              <w:jc w:val="center"/>
              <w:rPr>
                <w:rFonts w:hint="eastAsia" w:ascii="仿宋" w:hAnsi="仿宋" w:eastAsia="仿宋" w:cs="Times New Roman"/>
                <w:sz w:val="24"/>
                <w:szCs w:val="24"/>
              </w:rPr>
            </w:pPr>
            <w:r>
              <w:rPr>
                <w:rFonts w:hint="eastAsia" w:ascii="仿宋" w:hAnsi="仿宋" w:eastAsia="仿宋"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438"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合</w:t>
            </w:r>
            <w:r>
              <w:rPr>
                <w:rFonts w:ascii="仿宋" w:hAnsi="仿宋" w:eastAsia="仿宋" w:cs="宋体"/>
                <w:kern w:val="0"/>
                <w:sz w:val="24"/>
                <w:szCs w:val="24"/>
              </w:rPr>
              <w:t xml:space="preserve">    </w:t>
            </w:r>
            <w:r>
              <w:rPr>
                <w:rFonts w:hint="eastAsia" w:ascii="仿宋" w:hAnsi="仿宋" w:eastAsia="仿宋" w:cs="宋体"/>
                <w:kern w:val="0"/>
                <w:sz w:val="24"/>
                <w:szCs w:val="24"/>
              </w:rPr>
              <w:t>计</w:t>
            </w:r>
          </w:p>
        </w:tc>
        <w:tc>
          <w:tcPr>
            <w:tcW w:w="913"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hint="eastAsia" w:ascii="仿宋" w:hAnsi="仿宋" w:eastAsia="仿宋" w:cs="宋体"/>
                <w:sz w:val="24"/>
                <w:szCs w:val="24"/>
              </w:rPr>
            </w:pPr>
            <w:r>
              <w:rPr>
                <w:rFonts w:ascii="仿宋" w:hAnsi="仿宋" w:eastAsia="仿宋" w:cs="宋体"/>
                <w:sz w:val="24"/>
                <w:szCs w:val="24"/>
              </w:rPr>
              <w:t>100</w:t>
            </w:r>
            <w:r>
              <w:rPr>
                <w:rFonts w:hint="eastAsia" w:ascii="仿宋" w:hAnsi="仿宋" w:eastAsia="仿宋" w:cs="宋体"/>
                <w:sz w:val="24"/>
                <w:szCs w:val="24"/>
              </w:rPr>
              <w:t>分</w:t>
            </w:r>
          </w:p>
        </w:tc>
      </w:tr>
    </w:tbl>
    <w:p>
      <w:pPr>
        <w:widowControl/>
        <w:shd w:val="clear" w:color="auto" w:fill="FFFFFF"/>
        <w:spacing w:line="276" w:lineRule="auto"/>
        <w:rPr>
          <w:rFonts w:hint="eastAsia" w:ascii="仿宋" w:hAnsi="仿宋" w:eastAsia="仿宋" w:cs="Arial"/>
          <w:b/>
          <w:bCs/>
          <w:color w:val="000000"/>
          <w:kern w:val="0"/>
          <w:sz w:val="24"/>
          <w:szCs w:val="24"/>
        </w:rPr>
      </w:pPr>
      <w:r>
        <w:rPr>
          <w:rFonts w:hint="eastAsia" w:ascii="仿宋" w:hAnsi="仿宋" w:eastAsia="仿宋" w:cs="Arial"/>
          <w:b/>
          <w:bCs/>
          <w:color w:val="000000"/>
          <w:kern w:val="0"/>
          <w:sz w:val="24"/>
          <w:szCs w:val="24"/>
        </w:rPr>
        <w:t>注：响应文件必须对上述评分标准逐条具体应答，并注明在响应文件中相应页码；</w:t>
      </w:r>
    </w:p>
    <w:p>
      <w:pPr>
        <w:adjustRightInd w:val="0"/>
        <w:snapToGrid w:val="0"/>
        <w:spacing w:line="276" w:lineRule="auto"/>
        <w:ind w:firstLine="482" w:firstLineChars="200"/>
        <w:rPr>
          <w:rFonts w:hint="eastAsia" w:ascii="仿宋" w:hAnsi="仿宋" w:eastAsia="仿宋" w:cs="Times New Roman"/>
          <w:b/>
          <w:sz w:val="24"/>
          <w:szCs w:val="24"/>
        </w:rPr>
      </w:pPr>
      <w:r>
        <w:rPr>
          <w:rFonts w:hint="eastAsia" w:ascii="仿宋" w:hAnsi="仿宋" w:eastAsia="仿宋" w:cs="Times New Roman"/>
          <w:b/>
          <w:sz w:val="24"/>
          <w:szCs w:val="24"/>
        </w:rPr>
        <w:t>所有监理人员必须提供投标截止日期前6个月内的社保缴纳证明。</w:t>
      </w:r>
    </w:p>
    <w:p>
      <w:pPr>
        <w:widowControl/>
        <w:shd w:val="clear" w:color="auto" w:fill="FFFFFF"/>
        <w:spacing w:line="560" w:lineRule="exact"/>
        <w:ind w:right="142" w:firstLine="281" w:firstLineChars="100"/>
        <w:rPr>
          <w:rFonts w:hint="eastAsia" w:ascii="仿宋" w:hAnsi="仿宋" w:eastAsia="仿宋" w:cs="宋体"/>
          <w:b/>
          <w:bCs/>
          <w:color w:val="000000"/>
          <w:kern w:val="0"/>
          <w:sz w:val="28"/>
          <w:szCs w:val="28"/>
        </w:rPr>
      </w:pPr>
      <w:r>
        <w:rPr>
          <w:rFonts w:hint="eastAsia" w:ascii="仿宋_GB2312" w:eastAsia="仿宋_GB2312"/>
          <w:b/>
          <w:bCs/>
          <w:sz w:val="28"/>
          <w:szCs w:val="28"/>
        </w:rPr>
        <w:t>五、</w:t>
      </w:r>
      <w:r>
        <w:rPr>
          <w:rFonts w:hint="eastAsia" w:ascii="仿宋" w:hAnsi="仿宋" w:eastAsia="仿宋" w:cs="宋体"/>
          <w:b/>
          <w:bCs/>
          <w:color w:val="000000"/>
          <w:kern w:val="0"/>
          <w:sz w:val="28"/>
          <w:szCs w:val="28"/>
        </w:rPr>
        <w:t>采购响应文件接收信息</w:t>
      </w:r>
    </w:p>
    <w:p>
      <w:pPr>
        <w:widowControl/>
        <w:shd w:val="clear" w:color="auto" w:fill="FFFFFF"/>
        <w:spacing w:line="560" w:lineRule="exact"/>
        <w:ind w:right="142" w:firstLine="560" w:firstLineChars="200"/>
        <w:rPr>
          <w:rFonts w:hint="eastAsia" w:ascii="仿宋" w:hAnsi="仿宋" w:eastAsia="仿宋"/>
          <w:sz w:val="28"/>
          <w:szCs w:val="28"/>
        </w:rPr>
      </w:pPr>
      <w:r>
        <w:rPr>
          <w:rFonts w:hint="eastAsia" w:ascii="仿宋" w:hAnsi="仿宋" w:eastAsia="仿宋"/>
          <w:sz w:val="28"/>
          <w:szCs w:val="28"/>
        </w:rPr>
        <w:t>采购响应文件递交时间：</w:t>
      </w:r>
      <w:r>
        <w:rPr>
          <w:rFonts w:ascii="仿宋" w:hAnsi="仿宋" w:eastAsia="仿宋"/>
          <w:sz w:val="28"/>
          <w:szCs w:val="28"/>
        </w:rPr>
        <w:t>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highlight w:val="none"/>
          <w:lang w:val="en-US" w:eastAsia="zh-CN"/>
        </w:rPr>
        <w:t>24</w:t>
      </w:r>
      <w:r>
        <w:rPr>
          <w:rFonts w:hint="eastAsia" w:ascii="仿宋" w:hAnsi="仿宋" w:eastAsia="仿宋"/>
          <w:sz w:val="28"/>
          <w:szCs w:val="28"/>
        </w:rPr>
        <w:t>日上午</w:t>
      </w:r>
      <w:r>
        <w:rPr>
          <w:rFonts w:ascii="仿宋" w:hAnsi="仿宋" w:eastAsia="仿宋"/>
          <w:sz w:val="28"/>
          <w:szCs w:val="28"/>
        </w:rPr>
        <w:t>9:00-9:30</w:t>
      </w:r>
      <w:r>
        <w:rPr>
          <w:rFonts w:hint="eastAsia" w:ascii="仿宋" w:hAnsi="仿宋" w:eastAsia="仿宋"/>
          <w:sz w:val="28"/>
          <w:szCs w:val="28"/>
        </w:rPr>
        <w:t>。</w:t>
      </w:r>
    </w:p>
    <w:p>
      <w:pPr>
        <w:widowControl/>
        <w:shd w:val="clear" w:color="auto" w:fill="FFFFFF"/>
        <w:spacing w:line="560" w:lineRule="exact"/>
        <w:ind w:right="142" w:firstLine="560" w:firstLineChars="200"/>
        <w:rPr>
          <w:rFonts w:hint="eastAsia" w:ascii="仿宋" w:hAnsi="仿宋" w:eastAsia="仿宋"/>
          <w:sz w:val="28"/>
          <w:szCs w:val="28"/>
        </w:rPr>
      </w:pPr>
      <w:r>
        <w:rPr>
          <w:rFonts w:hint="eastAsia" w:ascii="仿宋" w:hAnsi="仿宋" w:eastAsia="仿宋"/>
          <w:sz w:val="28"/>
          <w:szCs w:val="28"/>
        </w:rPr>
        <w:t>采购响应文件递交截止时间：</w:t>
      </w:r>
      <w:r>
        <w:rPr>
          <w:rFonts w:ascii="仿宋" w:hAnsi="仿宋" w:eastAsia="仿宋"/>
          <w:sz w:val="28"/>
          <w:szCs w:val="28"/>
        </w:rPr>
        <w:t>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highlight w:val="none"/>
          <w:lang w:val="en-US" w:eastAsia="zh-CN"/>
        </w:rPr>
        <w:t>24</w:t>
      </w:r>
      <w:bookmarkStart w:id="0" w:name="_GoBack"/>
      <w:bookmarkEnd w:id="0"/>
      <w:r>
        <w:rPr>
          <w:rFonts w:hint="eastAsia" w:ascii="仿宋" w:hAnsi="仿宋" w:eastAsia="仿宋"/>
          <w:sz w:val="28"/>
          <w:szCs w:val="28"/>
        </w:rPr>
        <w:t>日上午</w:t>
      </w:r>
      <w:r>
        <w:rPr>
          <w:rFonts w:ascii="仿宋" w:hAnsi="仿宋" w:eastAsia="仿宋"/>
          <w:sz w:val="28"/>
          <w:szCs w:val="28"/>
        </w:rPr>
        <w:t>9:30</w:t>
      </w:r>
      <w:r>
        <w:rPr>
          <w:rFonts w:hint="eastAsia" w:ascii="仿宋" w:hAnsi="仿宋" w:eastAsia="仿宋"/>
          <w:sz w:val="28"/>
          <w:szCs w:val="28"/>
        </w:rPr>
        <w:t>。</w:t>
      </w:r>
    </w:p>
    <w:p>
      <w:pPr>
        <w:spacing w:line="560" w:lineRule="exact"/>
        <w:ind w:firstLine="560" w:firstLineChars="200"/>
        <w:rPr>
          <w:rFonts w:ascii="仿宋_GB2312" w:hAnsi="Times New Roman" w:eastAsia="仿宋_GB2312" w:cs="Times New Roman"/>
          <w:sz w:val="28"/>
          <w:szCs w:val="28"/>
        </w:rPr>
      </w:pPr>
      <w:r>
        <w:rPr>
          <w:rFonts w:hint="eastAsia" w:ascii="仿宋" w:hAnsi="仿宋" w:eastAsia="仿宋"/>
          <w:sz w:val="28"/>
          <w:szCs w:val="28"/>
        </w:rPr>
        <w:t>采购响应材料至少应包含下列各项内容：</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响应材料至少应包含下列各项内容</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1、报价表</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2、法人资格证明书或法人授权委托书</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3、供应商情况介绍（含企业简介等）</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4、监理人员一览表（含</w:t>
      </w:r>
      <w:r>
        <w:rPr>
          <w:rFonts w:hint="eastAsia" w:ascii="仿宋_GB2312" w:hAnsi="Times New Roman" w:eastAsia="仿宋_GB2312" w:cs="Times New Roman"/>
          <w:sz w:val="28"/>
          <w:szCs w:val="28"/>
          <w:highlight w:val="none"/>
        </w:rPr>
        <w:t>性别、年龄、</w:t>
      </w:r>
      <w:r>
        <w:rPr>
          <w:rFonts w:hint="eastAsia" w:ascii="仿宋_GB2312" w:hAnsi="Times New Roman" w:eastAsia="仿宋_GB2312" w:cs="Times New Roman"/>
          <w:sz w:val="28"/>
          <w:szCs w:val="28"/>
        </w:rPr>
        <w:t>职务、职称、专业以及执业资格证、岗位证等</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5、监理大纲，包括针对本工程技术难点的处理方法等。</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6、监理人员的执业证书、岗位证书及总监理工程师资格证书、注册监理工程师证书等有效复印件。</w:t>
      </w:r>
    </w:p>
    <w:p>
      <w:pPr>
        <w:spacing w:line="56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7、有关业绩方面的有效证明材料。业绩以中标通知书、监理合同有效复印件加盖公章为准。</w:t>
      </w:r>
    </w:p>
    <w:p>
      <w:pPr>
        <w:widowControl/>
        <w:shd w:val="clear" w:color="auto" w:fill="FFFFFF"/>
        <w:spacing w:line="560" w:lineRule="exact"/>
        <w:ind w:right="140" w:firstLine="5320" w:firstLineChars="1900"/>
        <w:rPr>
          <w:rFonts w:hint="eastAsia" w:ascii="仿宋" w:hAnsi="仿宋" w:eastAsia="仿宋"/>
          <w:sz w:val="28"/>
          <w:szCs w:val="28"/>
        </w:rPr>
      </w:pPr>
      <w:r>
        <w:rPr>
          <w:rFonts w:hint="eastAsia" w:ascii="仿宋" w:hAnsi="仿宋" w:eastAsia="仿宋"/>
          <w:sz w:val="28"/>
          <w:szCs w:val="28"/>
        </w:rPr>
        <w:t>南京邮电大学基建处</w:t>
      </w:r>
    </w:p>
    <w:p>
      <w:pPr>
        <w:wordWrap w:val="0"/>
        <w:spacing w:line="560" w:lineRule="exact"/>
        <w:jc w:val="right"/>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02</w:t>
      </w:r>
      <w:r>
        <w:rPr>
          <w:rFonts w:hint="eastAsia" w:ascii="仿宋" w:hAnsi="仿宋" w:eastAsia="仿宋"/>
          <w:sz w:val="28"/>
          <w:szCs w:val="28"/>
        </w:rPr>
        <w:t>5年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highlight w:val="none"/>
          <w:lang w:val="en-US" w:eastAsia="zh-CN"/>
        </w:rPr>
        <w:t>17</w:t>
      </w:r>
      <w:r>
        <w:rPr>
          <w:rFonts w:hint="eastAsia" w:ascii="仿宋" w:hAnsi="仿宋" w:eastAsia="仿宋"/>
          <w:sz w:val="28"/>
          <w:szCs w:val="28"/>
        </w:rPr>
        <w:t xml:space="preserve">日       </w:t>
      </w:r>
    </w:p>
    <w:p>
      <w:pPr>
        <w:jc w:val="left"/>
        <w:rPr>
          <w:rFonts w:hint="eastAsia" w:ascii="仿宋" w:hAnsi="仿宋" w:eastAsia="仿宋"/>
          <w:sz w:val="28"/>
          <w:szCs w:val="28"/>
        </w:rPr>
      </w:pPr>
      <w:r>
        <w:rPr>
          <w:rFonts w:hint="eastAsia" w:ascii="仿宋" w:hAnsi="仿宋" w:eastAsia="仿宋"/>
          <w:sz w:val="28"/>
          <w:szCs w:val="28"/>
        </w:rPr>
        <w:br w:type="page"/>
      </w:r>
    </w:p>
    <w:p>
      <w:pPr>
        <w:adjustRightInd w:val="0"/>
        <w:snapToGrid w:val="0"/>
        <w:spacing w:line="400" w:lineRule="exact"/>
        <w:jc w:val="center"/>
        <w:rPr>
          <w:rFonts w:hint="eastAsia" w:ascii="仿宋" w:hAnsi="仿宋" w:eastAsia="仿宋" w:cs="Times New Roman"/>
          <w:b/>
          <w:sz w:val="24"/>
          <w:szCs w:val="24"/>
        </w:rPr>
      </w:pPr>
    </w:p>
    <w:p>
      <w:pPr>
        <w:widowControl/>
        <w:spacing w:line="400" w:lineRule="exact"/>
        <w:ind w:firstLine="3534" w:firstLineChars="1100"/>
        <w:rPr>
          <w:rFonts w:hint="eastAsia" w:ascii="仿宋" w:hAnsi="仿宋" w:eastAsia="仿宋" w:cs="Times New Roman"/>
          <w:b/>
          <w:sz w:val="24"/>
          <w:szCs w:val="24"/>
        </w:rPr>
      </w:pPr>
      <w:r>
        <w:rPr>
          <w:rFonts w:hint="eastAsia" w:ascii="仿宋" w:hAnsi="仿宋" w:eastAsia="仿宋" w:cs="Times New Roman"/>
          <w:b/>
          <w:bCs/>
          <w:sz w:val="32"/>
          <w:szCs w:val="32"/>
        </w:rPr>
        <w:t>报价表</w:t>
      </w:r>
    </w:p>
    <w:p>
      <w:pPr>
        <w:adjustRightInd w:val="0"/>
        <w:snapToGrid w:val="0"/>
        <w:spacing w:line="400" w:lineRule="exact"/>
        <w:jc w:val="center"/>
        <w:rPr>
          <w:rFonts w:hint="eastAsia" w:ascii="仿宋" w:hAnsi="仿宋" w:eastAsia="仿宋" w:cs="Times New Roman"/>
          <w:b/>
          <w:sz w:val="24"/>
          <w:szCs w:val="24"/>
        </w:rPr>
      </w:pPr>
    </w:p>
    <w:tbl>
      <w:tblPr>
        <w:tblStyle w:val="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692"/>
        <w:gridCol w:w="442"/>
        <w:gridCol w:w="2131"/>
        <w:gridCol w:w="845"/>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88" w:type="dxa"/>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联系人</w:t>
            </w:r>
          </w:p>
        </w:tc>
        <w:tc>
          <w:tcPr>
            <w:tcW w:w="3265" w:type="dxa"/>
            <w:gridSpan w:val="3"/>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45" w:type="dxa"/>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3198" w:type="dxa"/>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22" w:type="dxa"/>
            <w:gridSpan w:val="3"/>
            <w:shd w:val="clear" w:color="auto" w:fill="auto"/>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报价项目名称</w:t>
            </w:r>
          </w:p>
        </w:tc>
        <w:tc>
          <w:tcPr>
            <w:tcW w:w="6174" w:type="dxa"/>
            <w:gridSpan w:val="3"/>
            <w:shd w:val="clear" w:color="auto" w:fill="auto"/>
            <w:vAlign w:val="center"/>
          </w:tcPr>
          <w:p>
            <w:pPr>
              <w:widowControl/>
              <w:jc w:val="center"/>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80" w:type="dxa"/>
            <w:gridSpan w:val="2"/>
            <w:vMerge w:val="restart"/>
          </w:tcPr>
          <w:p>
            <w:pPr>
              <w:widowControl/>
              <w:jc w:val="left"/>
              <w:rPr>
                <w:rFonts w:hint="eastAsia" w:ascii="仿宋_GB2312" w:hAnsi="宋体" w:eastAsia="仿宋_GB2312" w:cs="宋体"/>
                <w:kern w:val="0"/>
                <w:sz w:val="24"/>
                <w:szCs w:val="24"/>
              </w:rPr>
            </w:pPr>
          </w:p>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报价总价</w:t>
            </w:r>
          </w:p>
        </w:tc>
        <w:tc>
          <w:tcPr>
            <w:tcW w:w="6616" w:type="dxa"/>
            <w:gridSpan w:val="4"/>
            <w:shd w:val="clear" w:color="auto" w:fill="auto"/>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（小写）    </w:t>
            </w:r>
            <w:r>
              <w:rPr>
                <w:rFonts w:ascii="仿宋_GB2312" w:hAnsi="宋体" w:eastAsia="仿宋_GB2312"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80" w:type="dxa"/>
            <w:gridSpan w:val="2"/>
            <w:vMerge w:val="continue"/>
          </w:tcPr>
          <w:p>
            <w:pPr>
              <w:widowControl/>
              <w:ind w:firstLine="1200" w:firstLineChars="500"/>
              <w:jc w:val="left"/>
              <w:rPr>
                <w:rFonts w:hint="eastAsia" w:ascii="仿宋_GB2312" w:hAnsi="宋体" w:eastAsia="仿宋_GB2312" w:cs="宋体"/>
                <w:kern w:val="0"/>
                <w:sz w:val="24"/>
                <w:szCs w:val="24"/>
              </w:rPr>
            </w:pPr>
          </w:p>
        </w:tc>
        <w:tc>
          <w:tcPr>
            <w:tcW w:w="6616" w:type="dxa"/>
            <w:gridSpan w:val="4"/>
            <w:shd w:val="clear" w:color="auto" w:fill="auto"/>
            <w:vAlign w:val="center"/>
          </w:tcPr>
          <w:p>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（大写）</w:t>
            </w:r>
          </w:p>
        </w:tc>
      </w:tr>
    </w:tbl>
    <w:p>
      <w:pPr>
        <w:adjustRightInd w:val="0"/>
        <w:snapToGrid w:val="0"/>
        <w:spacing w:line="400" w:lineRule="exact"/>
        <w:rPr>
          <w:rFonts w:hint="eastAsia" w:ascii="仿宋" w:hAnsi="仿宋" w:eastAsia="仿宋" w:cs="Times New Roman"/>
          <w:sz w:val="24"/>
          <w:szCs w:val="24"/>
        </w:rPr>
      </w:pPr>
    </w:p>
    <w:p>
      <w:r>
        <w:rPr>
          <w:rFonts w:hint="eastAsia"/>
          <w:b/>
        </w:rPr>
        <w:t>价格构成、报价要求：</w:t>
      </w:r>
      <w:r>
        <w:rPr>
          <w:rFonts w:hint="eastAsia"/>
        </w:rPr>
        <w:t>所有报价均用人民币表示,所报价格是交付地的验收价格，其总价即为履行合同的固定价格，</w:t>
      </w:r>
      <w:r>
        <w:t>包括</w:t>
      </w:r>
      <w:r>
        <w:rPr>
          <w:rFonts w:hint="eastAsia"/>
        </w:rPr>
        <w:t>运输、安装、调试、检验、培训、税金和保险等一切费用。</w:t>
      </w:r>
      <w:r>
        <w:rPr>
          <w:rFonts w:hint="eastAsia"/>
          <w:b/>
        </w:rPr>
        <w:t>上述报价为一次报出不再更改的价格。</w:t>
      </w:r>
    </w:p>
    <w:p/>
    <w:p>
      <w:pPr>
        <w:adjustRightInd w:val="0"/>
        <w:snapToGrid w:val="0"/>
        <w:spacing w:line="400" w:lineRule="exact"/>
        <w:ind w:firstLine="3840" w:firstLineChars="1600"/>
        <w:rPr>
          <w:rFonts w:hint="eastAsia" w:ascii="仿宋" w:hAnsi="仿宋" w:eastAsia="仿宋" w:cs="Times New Roman"/>
          <w:sz w:val="24"/>
          <w:szCs w:val="24"/>
        </w:rPr>
      </w:pPr>
    </w:p>
    <w:p>
      <w:pPr>
        <w:adjustRightInd w:val="0"/>
        <w:snapToGrid w:val="0"/>
        <w:spacing w:line="400" w:lineRule="exact"/>
        <w:ind w:firstLine="3840" w:firstLineChars="1600"/>
        <w:rPr>
          <w:rFonts w:hint="eastAsia" w:ascii="仿宋" w:hAnsi="仿宋" w:eastAsia="仿宋" w:cs="Times New Roman"/>
          <w:sz w:val="24"/>
          <w:szCs w:val="24"/>
        </w:rPr>
      </w:pPr>
      <w:r>
        <w:rPr>
          <w:rFonts w:hint="eastAsia" w:ascii="仿宋" w:hAnsi="仿宋" w:eastAsia="仿宋" w:cs="Times New Roman"/>
          <w:sz w:val="24"/>
          <w:szCs w:val="24"/>
        </w:rPr>
        <w:t>供应商名称：XXX（盖章）</w:t>
      </w:r>
    </w:p>
    <w:p>
      <w:pPr>
        <w:adjustRightInd w:val="0"/>
        <w:snapToGrid w:val="0"/>
        <w:spacing w:line="400" w:lineRule="exact"/>
        <w:ind w:firstLine="3840" w:firstLineChars="1600"/>
        <w:rPr>
          <w:rFonts w:hint="eastAsia" w:ascii="仿宋" w:hAnsi="仿宋" w:eastAsia="仿宋" w:cs="Times New Roman"/>
          <w:sz w:val="24"/>
          <w:szCs w:val="24"/>
        </w:rPr>
      </w:pPr>
      <w:r>
        <w:rPr>
          <w:rFonts w:hint="eastAsia" w:ascii="仿宋" w:hAnsi="仿宋" w:eastAsia="仿宋" w:cs="Times New Roman"/>
          <w:sz w:val="24"/>
          <w:szCs w:val="24"/>
        </w:rPr>
        <w:t xml:space="preserve">日      期：XXX年XXX月XXX日 </w:t>
      </w:r>
    </w:p>
    <w:p>
      <w:pPr>
        <w:widowControl/>
        <w:spacing w:line="400" w:lineRule="exact"/>
        <w:jc w:val="lef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pPr>
        <w:snapToGrid w:val="0"/>
        <w:spacing w:line="400" w:lineRule="exact"/>
        <w:rPr>
          <w:rFonts w:hint="eastAsia" w:ascii="仿宋" w:hAnsi="仿宋" w:eastAsia="仿宋"/>
          <w:b/>
          <w:sz w:val="24"/>
          <w:szCs w:val="24"/>
        </w:rPr>
      </w:pPr>
    </w:p>
    <w:p>
      <w:r>
        <w:br w:type="page"/>
      </w:r>
    </w:p>
    <w:p>
      <w:pPr>
        <w:widowControl/>
        <w:spacing w:line="400" w:lineRule="exact"/>
        <w:ind w:firstLine="2891" w:firstLineChars="900"/>
        <w:jc w:val="left"/>
        <w:rPr>
          <w:rFonts w:hint="eastAsia" w:ascii="仿宋" w:hAnsi="仿宋" w:eastAsia="仿宋"/>
          <w:b/>
          <w:bCs/>
          <w:sz w:val="32"/>
          <w:szCs w:val="32"/>
        </w:rPr>
      </w:pPr>
      <w:r>
        <w:rPr>
          <w:rFonts w:hint="eastAsia" w:ascii="仿宋" w:hAnsi="仿宋" w:eastAsia="仿宋"/>
          <w:b/>
          <w:bCs/>
          <w:sz w:val="32"/>
          <w:szCs w:val="32"/>
        </w:rPr>
        <w:t>法人授权书</w:t>
      </w: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hd w:val="clear" w:color="auto" w:fill="FFFFFF"/>
        <w:snapToGrid w:val="0"/>
        <w:spacing w:line="460" w:lineRule="exact"/>
        <w:ind w:firstLine="480"/>
        <w:rPr>
          <w:rFonts w:hint="eastAsia" w:ascii="宋体" w:hAnsi="宋体"/>
          <w:bCs/>
          <w:sz w:val="24"/>
        </w:rPr>
      </w:pPr>
      <w:r>
        <w:rPr>
          <w:rFonts w:hint="eastAsia" w:ascii="宋体" w:hAnsi="宋体"/>
          <w:bCs/>
          <w:sz w:val="24"/>
        </w:rPr>
        <w:t>本授权书声明：____________（供应商名称）授权________________（被授权人的姓名、职务）为我方就</w:t>
      </w:r>
      <w:r>
        <w:rPr>
          <w:rFonts w:ascii="宋体" w:hAnsi="宋体"/>
          <w:bCs/>
          <w:sz w:val="24"/>
          <w:u w:val="single"/>
        </w:rPr>
        <w:t xml:space="preserve">           </w:t>
      </w:r>
      <w:r>
        <w:rPr>
          <w:rFonts w:hint="eastAsia" w:ascii="宋体" w:hAnsi="宋体"/>
          <w:bCs/>
          <w:sz w:val="24"/>
        </w:rPr>
        <w:t>（</w:t>
      </w:r>
      <w:r>
        <w:rPr>
          <w:rFonts w:ascii="宋体" w:hAnsi="宋体"/>
          <w:bCs/>
          <w:sz w:val="24"/>
        </w:rPr>
        <w:t>编号）</w:t>
      </w:r>
      <w:r>
        <w:rPr>
          <w:rFonts w:hint="eastAsia" w:ascii="宋体" w:hAnsi="宋体"/>
          <w:bCs/>
          <w:sz w:val="24"/>
        </w:rPr>
        <w:t>________________________项目采购活动的合法代理人，以本单位名义全权处理一切与该项目采购有关的事务。</w:t>
      </w:r>
    </w:p>
    <w:p>
      <w:pPr>
        <w:shd w:val="clear" w:color="auto" w:fill="FFFFFF"/>
        <w:snapToGrid w:val="0"/>
        <w:spacing w:line="460" w:lineRule="exact"/>
        <w:ind w:firstLine="480"/>
        <w:rPr>
          <w:rFonts w:hint="eastAsia" w:ascii="宋体" w:hAnsi="宋体"/>
          <w:bCs/>
          <w:sz w:val="24"/>
        </w:rPr>
      </w:pPr>
      <w:r>
        <w:rPr>
          <w:rFonts w:hint="eastAsia" w:ascii="宋体" w:hAnsi="宋体"/>
          <w:bCs/>
          <w:sz w:val="24"/>
        </w:rPr>
        <w:t>本授权书于______年____月____日起生效；委托期限：至上述事宜处理完毕止。特此声明。</w:t>
      </w:r>
    </w:p>
    <w:p>
      <w:pPr>
        <w:shd w:val="clear" w:color="auto" w:fill="FFFFFF"/>
        <w:snapToGrid w:val="0"/>
        <w:spacing w:line="460" w:lineRule="exact"/>
        <w:rPr>
          <w:rFonts w:hint="eastAsia" w:ascii="宋体" w:hAnsi="宋体"/>
          <w:bCs/>
          <w:sz w:val="24"/>
        </w:rPr>
      </w:pPr>
      <w:r>
        <w:rPr>
          <w:rFonts w:hint="eastAsia" w:ascii="宋体" w:hAnsi="宋体"/>
          <w:bCs/>
          <w:sz w:val="24"/>
        </w:rPr>
        <w:t xml:space="preserve">          代理人（被授权人）签字：_______________________</w:t>
      </w:r>
    </w:p>
    <w:p>
      <w:pPr>
        <w:shd w:val="clear" w:color="auto" w:fill="FFFFFF"/>
        <w:snapToGrid w:val="0"/>
        <w:spacing w:line="460" w:lineRule="exact"/>
        <w:rPr>
          <w:rFonts w:hint="eastAsia" w:ascii="宋体" w:hAnsi="宋体"/>
          <w:bCs/>
          <w:sz w:val="24"/>
        </w:rPr>
      </w:pPr>
      <w:r>
        <w:rPr>
          <w:rFonts w:hint="eastAsia" w:ascii="宋体" w:hAnsi="宋体"/>
          <w:bCs/>
          <w:sz w:val="24"/>
        </w:rPr>
        <w:t xml:space="preserve">          职    务：_____________________________________</w:t>
      </w:r>
    </w:p>
    <w:p>
      <w:pPr>
        <w:shd w:val="clear" w:color="auto" w:fill="FFFFFF"/>
        <w:snapToGrid w:val="0"/>
        <w:spacing w:line="460" w:lineRule="exact"/>
        <w:rPr>
          <w:rFonts w:hint="eastAsia" w:ascii="宋体" w:hAnsi="宋体"/>
          <w:bCs/>
          <w:sz w:val="24"/>
        </w:rPr>
      </w:pPr>
      <w:r>
        <w:rPr>
          <w:rFonts w:hint="eastAsia" w:ascii="宋体" w:hAnsi="宋体"/>
          <w:bCs/>
          <w:sz w:val="24"/>
        </w:rPr>
        <w:t xml:space="preserve">          单位名称：_____________________________________</w:t>
      </w:r>
    </w:p>
    <w:p>
      <w:pPr>
        <w:shd w:val="clear" w:color="auto" w:fill="FFFFFF"/>
        <w:snapToGrid w:val="0"/>
        <w:spacing w:line="460" w:lineRule="exact"/>
        <w:rPr>
          <w:rFonts w:hint="eastAsia" w:ascii="宋体" w:hAnsi="宋体"/>
          <w:bCs/>
          <w:sz w:val="24"/>
        </w:rPr>
      </w:pPr>
    </w:p>
    <w:p>
      <w:pPr>
        <w:shd w:val="clear" w:color="auto" w:fill="FFFFFF"/>
        <w:snapToGrid w:val="0"/>
        <w:spacing w:line="460" w:lineRule="exact"/>
        <w:rPr>
          <w:rFonts w:hint="eastAsia" w:ascii="宋体" w:hAnsi="宋体"/>
          <w:bCs/>
          <w:sz w:val="24"/>
        </w:rPr>
      </w:pPr>
      <w:r>
        <w:rPr>
          <w:rFonts w:hint="eastAsia" w:ascii="宋体" w:hAnsi="宋体"/>
          <w:bCs/>
          <w:sz w:val="24"/>
        </w:rPr>
        <w:t xml:space="preserve">          授权单位盖章：_________________________________</w:t>
      </w:r>
    </w:p>
    <w:p>
      <w:pPr>
        <w:shd w:val="clear" w:color="auto" w:fill="FFFFFF"/>
        <w:snapToGrid w:val="0"/>
        <w:spacing w:line="460" w:lineRule="exact"/>
        <w:rPr>
          <w:rFonts w:hint="eastAsia" w:ascii="宋体" w:hAnsi="宋体"/>
          <w:bCs/>
          <w:sz w:val="24"/>
        </w:rPr>
      </w:pPr>
      <w:r>
        <w:rPr>
          <w:rFonts w:hint="eastAsia" w:ascii="宋体" w:hAnsi="宋体"/>
          <w:bCs/>
          <w:sz w:val="24"/>
        </w:rPr>
        <w:t xml:space="preserve">          单位名称：_____________________________________</w:t>
      </w:r>
    </w:p>
    <w:p>
      <w:pPr>
        <w:shd w:val="clear" w:color="auto" w:fill="FFFFFF"/>
        <w:snapToGrid w:val="0"/>
        <w:spacing w:line="460" w:lineRule="exact"/>
        <w:rPr>
          <w:rFonts w:hint="eastAsia" w:ascii="宋体" w:hAnsi="宋体"/>
          <w:bCs/>
          <w:sz w:val="24"/>
        </w:rPr>
      </w:pPr>
      <w:r>
        <w:rPr>
          <w:rFonts w:ascii="宋体" w:hAnsi="宋体"/>
          <w:bCs/>
          <w:sz w:val="24"/>
        </w:rPr>
        <w:t xml:space="preserve">          </w:t>
      </w:r>
      <w:r>
        <w:rPr>
          <w:rFonts w:hint="eastAsia" w:ascii="宋体" w:hAnsi="宋体"/>
          <w:bCs/>
          <w:sz w:val="24"/>
        </w:rPr>
        <w:t>法人</w:t>
      </w:r>
      <w:r>
        <w:rPr>
          <w:rFonts w:ascii="宋体" w:hAnsi="宋体"/>
          <w:bCs/>
          <w:sz w:val="24"/>
        </w:rPr>
        <w:t>签</w:t>
      </w:r>
      <w:r>
        <w:rPr>
          <w:rFonts w:hint="eastAsia" w:ascii="宋体" w:hAnsi="宋体"/>
          <w:bCs/>
          <w:sz w:val="24"/>
        </w:rPr>
        <w:t>章</w:t>
      </w:r>
      <w:r>
        <w:rPr>
          <w:rFonts w:ascii="宋体" w:hAnsi="宋体"/>
          <w:bCs/>
          <w:sz w:val="24"/>
        </w:rPr>
        <w:t>：</w:t>
      </w:r>
      <w:r>
        <w:rPr>
          <w:rFonts w:hint="eastAsia" w:ascii="宋体" w:hAnsi="宋体"/>
          <w:bCs/>
          <w:sz w:val="24"/>
        </w:rPr>
        <w:t>_____________________________________</w:t>
      </w:r>
    </w:p>
    <w:p>
      <w:pPr>
        <w:shd w:val="clear" w:color="auto" w:fill="FFFFFF"/>
        <w:snapToGrid w:val="0"/>
        <w:spacing w:line="460" w:lineRule="exact"/>
        <w:rPr>
          <w:rFonts w:hint="eastAsia" w:ascii="宋体" w:hAnsi="宋体"/>
          <w:bCs/>
          <w:sz w:val="24"/>
        </w:rPr>
      </w:pPr>
      <w:r>
        <w:rPr>
          <w:rFonts w:hint="eastAsia" w:ascii="宋体" w:hAnsi="宋体"/>
          <w:bCs/>
          <w:sz w:val="24"/>
        </w:rPr>
        <w:t xml:space="preserve">          地址：</w:t>
      </w:r>
      <w:r>
        <w:rPr>
          <w:rFonts w:hint="eastAsia" w:ascii="宋体" w:hAnsi="宋体"/>
          <w:bCs/>
          <w:sz w:val="24"/>
          <w:u w:val="single"/>
        </w:rPr>
        <w:t xml:space="preserve">                                         </w:t>
      </w:r>
    </w:p>
    <w:p>
      <w:pPr>
        <w:shd w:val="clear" w:color="auto" w:fill="FFFFFF"/>
        <w:snapToGrid w:val="0"/>
        <w:spacing w:line="460" w:lineRule="exact"/>
      </w:pPr>
      <w:r>
        <w:rPr>
          <w:rFonts w:hint="eastAsia" w:ascii="宋体" w:hAnsi="宋体"/>
          <w:bCs/>
          <w:sz w:val="24"/>
        </w:rPr>
        <w:t xml:space="preserve">        </w:t>
      </w:r>
      <w:r>
        <w:rPr>
          <w:rFonts w:ascii="宋体" w:hAnsi="宋体"/>
          <w:bCs/>
          <w:sz w:val="24"/>
        </w:rPr>
        <w:t xml:space="preserve"> </w:t>
      </w:r>
      <w:r>
        <w:rPr>
          <w:rFonts w:hint="eastAsia" w:ascii="宋体" w:hAnsi="宋体"/>
          <w:bCs/>
          <w:sz w:val="24"/>
        </w:rPr>
        <w:t xml:space="preserve"> 日期：______年____月____日</w:t>
      </w: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rPr>
          <w:rFonts w:hint="eastAsia" w:ascii="仿宋" w:hAnsi="仿宋" w:eastAsia="仿宋"/>
          <w:b/>
          <w:sz w:val="24"/>
        </w:rPr>
      </w:pPr>
      <w:r>
        <w:rPr>
          <w:rFonts w:ascii="仿宋" w:hAnsi="仿宋" w:eastAsia="仿宋"/>
          <w:b/>
          <w:sz w:val="24"/>
        </w:rPr>
        <w:br w:type="page"/>
      </w:r>
    </w:p>
    <w:p>
      <w:pPr>
        <w:snapToGrid w:val="0"/>
        <w:spacing w:line="400" w:lineRule="exact"/>
        <w:rPr>
          <w:rFonts w:hint="eastAsia" w:ascii="仿宋" w:hAnsi="仿宋" w:eastAsia="仿宋"/>
          <w:b/>
          <w:sz w:val="24"/>
        </w:rPr>
      </w:pPr>
    </w:p>
    <w:p>
      <w:pPr>
        <w:widowControl/>
        <w:spacing w:line="400" w:lineRule="exact"/>
        <w:ind w:firstLine="2891" w:firstLineChars="900"/>
        <w:jc w:val="left"/>
        <w:rPr>
          <w:rFonts w:hint="eastAsia" w:ascii="仿宋" w:hAnsi="仿宋" w:eastAsia="仿宋"/>
          <w:b/>
          <w:bCs/>
          <w:sz w:val="32"/>
          <w:szCs w:val="32"/>
        </w:rPr>
      </w:pPr>
      <w:r>
        <w:rPr>
          <w:rFonts w:hint="eastAsia" w:ascii="仿宋" w:hAnsi="仿宋" w:eastAsia="仿宋"/>
          <w:b/>
          <w:bCs/>
          <w:sz w:val="32"/>
          <w:szCs w:val="32"/>
        </w:rPr>
        <w:t>承诺书</w:t>
      </w:r>
    </w:p>
    <w:p>
      <w:pPr>
        <w:widowControl/>
        <w:spacing w:line="400" w:lineRule="exact"/>
        <w:ind w:firstLine="480" w:firstLineChars="200"/>
        <w:jc w:val="left"/>
        <w:rPr>
          <w:rFonts w:hint="eastAsia" w:ascii="宋体" w:hAnsi="宋体"/>
          <w:bCs/>
          <w:sz w:val="24"/>
        </w:rPr>
      </w:pPr>
      <w:r>
        <w:rPr>
          <w:rFonts w:hint="eastAsia" w:ascii="宋体" w:hAnsi="宋体"/>
          <w:bCs/>
          <w:sz w:val="24"/>
        </w:rPr>
        <w:t>我公司郑重承诺具备以下条件：</w:t>
      </w:r>
    </w:p>
    <w:p>
      <w:pPr>
        <w:adjustRightInd w:val="0"/>
        <w:snapToGrid w:val="0"/>
        <w:spacing w:line="400" w:lineRule="exact"/>
        <w:ind w:left="420"/>
        <w:rPr>
          <w:rFonts w:hint="eastAsia" w:ascii="仿宋" w:hAnsi="仿宋" w:eastAsia="仿宋"/>
          <w:sz w:val="24"/>
        </w:rPr>
      </w:pPr>
      <w:r>
        <w:rPr>
          <w:rFonts w:hint="eastAsia" w:ascii="仿宋" w:hAnsi="仿宋" w:eastAsia="仿宋"/>
          <w:sz w:val="24"/>
        </w:rPr>
        <w:t>1.具有独立承担民事责任的能力；</w:t>
      </w:r>
    </w:p>
    <w:p>
      <w:pPr>
        <w:adjustRightInd w:val="0"/>
        <w:snapToGrid w:val="0"/>
        <w:spacing w:line="400" w:lineRule="exact"/>
        <w:ind w:left="420"/>
        <w:rPr>
          <w:rFonts w:hint="eastAsia" w:ascii="仿宋" w:hAnsi="仿宋" w:eastAsia="仿宋"/>
          <w:sz w:val="24"/>
        </w:rPr>
      </w:pPr>
      <w:r>
        <w:rPr>
          <w:rFonts w:hint="eastAsia" w:ascii="仿宋" w:hAnsi="仿宋" w:eastAsia="仿宋"/>
          <w:sz w:val="24"/>
        </w:rPr>
        <w:t>2.具有良好的商业信誉；</w:t>
      </w:r>
    </w:p>
    <w:p>
      <w:pPr>
        <w:adjustRightInd w:val="0"/>
        <w:snapToGrid w:val="0"/>
        <w:spacing w:line="400" w:lineRule="exact"/>
        <w:ind w:left="420"/>
        <w:rPr>
          <w:rFonts w:hint="eastAsia" w:ascii="仿宋" w:hAnsi="仿宋" w:eastAsia="仿宋"/>
          <w:sz w:val="24"/>
        </w:rPr>
      </w:pPr>
      <w:r>
        <w:rPr>
          <w:rFonts w:hint="eastAsia" w:ascii="仿宋" w:hAnsi="仿宋" w:eastAsia="仿宋"/>
          <w:sz w:val="24"/>
        </w:rPr>
        <w:t>3.具有履行合同所必需的设备和专业技术能力；</w:t>
      </w:r>
    </w:p>
    <w:p>
      <w:pPr>
        <w:adjustRightInd w:val="0"/>
        <w:snapToGrid w:val="0"/>
        <w:spacing w:line="400" w:lineRule="exact"/>
        <w:ind w:left="420"/>
        <w:rPr>
          <w:rFonts w:hint="eastAsia" w:ascii="仿宋" w:hAnsi="仿宋" w:eastAsia="仿宋"/>
          <w:sz w:val="24"/>
        </w:rPr>
      </w:pPr>
      <w:r>
        <w:rPr>
          <w:rFonts w:hint="eastAsia" w:ascii="仿宋" w:hAnsi="仿宋" w:eastAsia="仿宋"/>
          <w:sz w:val="24"/>
        </w:rPr>
        <w:t>4.有依法缴纳税收的良好记录；</w:t>
      </w:r>
    </w:p>
    <w:p>
      <w:pPr>
        <w:adjustRightInd w:val="0"/>
        <w:snapToGrid w:val="0"/>
        <w:spacing w:line="400" w:lineRule="exact"/>
        <w:ind w:left="420"/>
        <w:rPr>
          <w:rFonts w:hint="eastAsia" w:ascii="仿宋" w:hAnsi="仿宋" w:eastAsia="仿宋"/>
          <w:sz w:val="24"/>
        </w:rPr>
      </w:pPr>
      <w:r>
        <w:rPr>
          <w:rFonts w:hint="eastAsia" w:ascii="仿宋" w:hAnsi="仿宋" w:eastAsia="仿宋"/>
          <w:sz w:val="24"/>
        </w:rPr>
        <w:t>5.参加本次采购活动前三年内，在经营活动中没有重大违法记录；</w:t>
      </w:r>
    </w:p>
    <w:p>
      <w:pPr>
        <w:adjustRightInd w:val="0"/>
        <w:snapToGrid w:val="0"/>
        <w:spacing w:line="400" w:lineRule="exact"/>
        <w:ind w:left="420"/>
        <w:rPr>
          <w:rFonts w:hint="eastAsia" w:ascii="仿宋" w:hAnsi="仿宋" w:eastAsia="仿宋"/>
          <w:sz w:val="24"/>
        </w:rPr>
      </w:pPr>
      <w:r>
        <w:rPr>
          <w:rFonts w:hint="eastAsia" w:ascii="仿宋" w:hAnsi="仿宋" w:eastAsia="仿宋"/>
          <w:sz w:val="24"/>
        </w:rPr>
        <w:t>6.法律、行政法规规定的其他条件。</w:t>
      </w:r>
    </w:p>
    <w:p>
      <w:pPr>
        <w:adjustRightInd w:val="0"/>
        <w:snapToGrid w:val="0"/>
        <w:spacing w:line="400" w:lineRule="exact"/>
        <w:ind w:left="420"/>
        <w:rPr>
          <w:rFonts w:hint="eastAsia" w:ascii="仿宋" w:hAnsi="仿宋" w:eastAsia="仿宋"/>
          <w:sz w:val="24"/>
        </w:rPr>
      </w:pPr>
    </w:p>
    <w:p>
      <w:pPr>
        <w:widowControl/>
        <w:spacing w:line="400" w:lineRule="exact"/>
        <w:ind w:firstLine="480" w:firstLineChars="200"/>
        <w:jc w:val="left"/>
        <w:rPr>
          <w:rFonts w:hint="eastAsia" w:ascii="宋体" w:hAnsi="宋体"/>
          <w:bCs/>
          <w:sz w:val="24"/>
        </w:rPr>
      </w:pPr>
    </w:p>
    <w:p>
      <w:pPr>
        <w:adjustRightInd w:val="0"/>
        <w:snapToGrid w:val="0"/>
        <w:spacing w:line="400" w:lineRule="exact"/>
        <w:ind w:left="5035" w:leftChars="1824" w:hanging="1205" w:hangingChars="500"/>
        <w:rPr>
          <w:rFonts w:hint="eastAsia" w:ascii="仿宋" w:hAnsi="仿宋" w:eastAsia="仿宋"/>
          <w:sz w:val="24"/>
        </w:rPr>
      </w:pPr>
      <w:r>
        <w:rPr>
          <w:rFonts w:hint="eastAsia" w:ascii="仿宋" w:hAnsi="仿宋" w:eastAsia="仿宋"/>
          <w:b/>
          <w:sz w:val="24"/>
        </w:rPr>
        <w:t xml:space="preserve">                                           </w:t>
      </w:r>
      <w:r>
        <w:rPr>
          <w:rFonts w:hint="eastAsia" w:ascii="仿宋" w:hAnsi="仿宋" w:eastAsia="仿宋"/>
          <w:sz w:val="24"/>
        </w:rPr>
        <w:t>供应商名称：XXX（盖章）</w:t>
      </w:r>
    </w:p>
    <w:p>
      <w:pPr>
        <w:adjustRightInd w:val="0"/>
        <w:snapToGrid w:val="0"/>
        <w:spacing w:line="400" w:lineRule="exact"/>
        <w:ind w:firstLine="5040" w:firstLineChars="2100"/>
        <w:rPr>
          <w:rFonts w:hint="eastAsia" w:ascii="仿宋" w:hAnsi="仿宋" w:eastAsia="仿宋"/>
          <w:sz w:val="24"/>
        </w:rPr>
      </w:pPr>
      <w:r>
        <w:rPr>
          <w:rFonts w:hint="eastAsia" w:ascii="仿宋" w:hAnsi="仿宋" w:eastAsia="仿宋"/>
          <w:sz w:val="24"/>
        </w:rPr>
        <w:t xml:space="preserve">日    期：XXX年XXX月XXX日 </w:t>
      </w: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pPr>
        <w:snapToGrid w:val="0"/>
        <w:spacing w:line="400" w:lineRule="exact"/>
        <w:rPr>
          <w:rFonts w:hint="eastAsia" w:ascii="仿宋" w:hAnsi="仿宋" w:eastAsia="仿宋"/>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61"/>
    <w:rsid w:val="00017D7C"/>
    <w:rsid w:val="000E06AF"/>
    <w:rsid w:val="00834DE7"/>
    <w:rsid w:val="00C86961"/>
    <w:rsid w:val="0DFE7047"/>
    <w:rsid w:val="179201C7"/>
    <w:rsid w:val="384211C5"/>
    <w:rsid w:val="43805215"/>
    <w:rsid w:val="7563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526</Words>
  <Characters>3003</Characters>
  <Lines>25</Lines>
  <Paragraphs>7</Paragraphs>
  <TotalTime>30</TotalTime>
  <ScaleCrop>false</ScaleCrop>
  <LinksUpToDate>false</LinksUpToDate>
  <CharactersWithSpaces>3522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2025-03-25T03:08:00Z</dcterms:created>
  <dc:creator>dell</dc:creator>
  <cp:lastModifiedBy>佟彤</cp:lastModifiedBy>
  <dcterms:modified xsi:type="dcterms:W3CDTF">2025-06-17T00:59:52Z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2A1BE8EE66294AD0AFC9982C79220F25</vt:lpwstr>
  </property>
</Properties>
</file>